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6C" w:rsidRPr="007453AF" w:rsidRDefault="004F346C" w:rsidP="004F346C">
      <w:pPr>
        <w:pStyle w:val="Ttulo2"/>
      </w:pPr>
      <w:bookmarkStart w:id="0" w:name="_Toc506285790"/>
      <w:r w:rsidRPr="007453AF">
        <w:t>Nivel de vistas.</w:t>
      </w:r>
      <w:bookmarkEnd w:id="0"/>
    </w:p>
    <w:p w:rsidR="004F346C" w:rsidRPr="007453AF" w:rsidRDefault="004F346C" w:rsidP="004F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El nivel más alto de abstracción describe sólo parte de la base de datos completa… El sistema puede proporcionar muchas vis</w:t>
      </w:r>
      <w:r>
        <w:rPr>
          <w:rFonts w:ascii="Times New Roman" w:hAnsi="Times New Roman" w:cs="Times New Roman"/>
          <w:sz w:val="24"/>
          <w:szCs w:val="24"/>
        </w:rPr>
        <w:t>tas para la misma base de datos”</w:t>
      </w:r>
      <w:r w:rsidRPr="00C824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4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4F346C" w:rsidRPr="007453AF" w:rsidRDefault="004F346C" w:rsidP="004F346C">
      <w:pPr>
        <w:pStyle w:val="Ttulo3"/>
      </w:pPr>
      <w:bookmarkStart w:id="1" w:name="_Toc506285791"/>
      <w:r w:rsidRPr="007453AF">
        <w:t>Esquemas externos.</w:t>
      </w:r>
      <w:bookmarkEnd w:id="1"/>
    </w:p>
    <w:p w:rsidR="004F346C" w:rsidRDefault="004F346C" w:rsidP="004F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Describe la parte de la base de datos en la que un grupo de usuarios en particular está interesado y le oculta el resto de la base de datos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32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32)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Pr="004F346C" w:rsidRDefault="00D075AE" w:rsidP="004F346C">
      <w:bookmarkStart w:id="2" w:name="_GoBack"/>
      <w:bookmarkEnd w:id="2"/>
    </w:p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434FA0"/>
    <w:rsid w:val="004F346C"/>
    <w:rsid w:val="008556C7"/>
    <w:rsid w:val="00932FB0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C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05A33C78-B5C1-4F5E-9709-BCB14E45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2018-02-13T18:27:00Z</dcterms:created>
  <dcterms:modified xsi:type="dcterms:W3CDTF">2018-02-13T18:27:00Z</dcterms:modified>
</cp:coreProperties>
</file>