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E3" w:rsidRPr="00900F6E" w:rsidRDefault="00114BE3" w:rsidP="00114BE3">
      <w:pPr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F6E">
        <w:rPr>
          <w:rFonts w:ascii="Times New Roman" w:hAnsi="Times New Roman" w:cs="Times New Roman"/>
          <w:b/>
          <w:i/>
          <w:sz w:val="24"/>
          <w:szCs w:val="24"/>
        </w:rPr>
        <w:t>Relacional:</w:t>
      </w:r>
    </w:p>
    <w:p w:rsidR="00114BE3" w:rsidRPr="003137E2" w:rsidRDefault="00114BE3" w:rsidP="00114BE3">
      <w:pPr>
        <w:spacing w:line="360" w:lineRule="auto"/>
        <w:ind w:left="14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37E2">
        <w:rPr>
          <w:rFonts w:ascii="Times New Roman" w:hAnsi="Times New Roman" w:cs="Times New Roman"/>
          <w:i/>
          <w:sz w:val="24"/>
          <w:szCs w:val="24"/>
        </w:rPr>
        <w:t xml:space="preserve">Edgar Frank </w:t>
      </w:r>
      <w:proofErr w:type="spellStart"/>
      <w:r w:rsidRPr="003137E2">
        <w:rPr>
          <w:rFonts w:ascii="Times New Roman" w:hAnsi="Times New Roman" w:cs="Times New Roman"/>
          <w:i/>
          <w:sz w:val="24"/>
          <w:szCs w:val="24"/>
        </w:rPr>
        <w:t>Codd</w:t>
      </w:r>
      <w:proofErr w:type="spellEnd"/>
      <w:r w:rsidRPr="003137E2">
        <w:rPr>
          <w:rFonts w:ascii="Times New Roman" w:hAnsi="Times New Roman" w:cs="Times New Roman"/>
          <w:i/>
          <w:sz w:val="24"/>
          <w:szCs w:val="24"/>
        </w:rPr>
        <w:t xml:space="preserve"> a finales definió las bases del modelo relacional a finales de los 60. Trabajaba para IBM empresa que tardó un poco en implementar sus bases. Pocos años después el modelo se empezó a implementar cada vez más, hasta ser el modelo de bases de datos más popular.</w:t>
      </w:r>
    </w:p>
    <w:p w:rsidR="00114BE3" w:rsidRDefault="00114BE3" w:rsidP="00114BE3">
      <w:pPr>
        <w:spacing w:line="360" w:lineRule="auto"/>
        <w:ind w:left="144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BE3" w:rsidRPr="003137E2" w:rsidRDefault="00114BE3" w:rsidP="00114BE3">
      <w:pPr>
        <w:spacing w:line="360" w:lineRule="auto"/>
        <w:ind w:left="14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7E2">
        <w:rPr>
          <w:rFonts w:ascii="Times New Roman" w:hAnsi="Times New Roman" w:cs="Times New Roman"/>
          <w:i/>
          <w:sz w:val="24"/>
          <w:szCs w:val="24"/>
        </w:rPr>
        <w:t xml:space="preserve"> En las bases de </w:t>
      </w:r>
      <w:proofErr w:type="spellStart"/>
      <w:r w:rsidRPr="003137E2">
        <w:rPr>
          <w:rFonts w:ascii="Times New Roman" w:hAnsi="Times New Roman" w:cs="Times New Roman"/>
          <w:i/>
          <w:sz w:val="24"/>
          <w:szCs w:val="24"/>
        </w:rPr>
        <w:t>Codd</w:t>
      </w:r>
      <w:proofErr w:type="spellEnd"/>
      <w:r w:rsidRPr="003137E2">
        <w:rPr>
          <w:rFonts w:ascii="Times New Roman" w:hAnsi="Times New Roman" w:cs="Times New Roman"/>
          <w:i/>
          <w:sz w:val="24"/>
          <w:szCs w:val="24"/>
        </w:rPr>
        <w:t xml:space="preserve"> se definían los objetivos de este modelo: </w:t>
      </w:r>
    </w:p>
    <w:p w:rsidR="00114BE3" w:rsidRPr="003137E2" w:rsidRDefault="00114BE3" w:rsidP="00114BE3">
      <w:pPr>
        <w:spacing w:line="360" w:lineRule="auto"/>
        <w:ind w:left="14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7E2">
        <w:rPr>
          <w:rFonts w:ascii="Times New Roman" w:hAnsi="Times New Roman" w:cs="Times New Roman"/>
          <w:i/>
          <w:sz w:val="24"/>
          <w:szCs w:val="24"/>
        </w:rPr>
        <w:t xml:space="preserve">1.- Independencia física. La forma de almacenar los datos, no debe influir en su manipulación </w:t>
      </w:r>
      <w:r w:rsidRPr="00156CFB">
        <w:rPr>
          <w:rFonts w:ascii="Times New Roman" w:hAnsi="Times New Roman" w:cs="Times New Roman"/>
          <w:i/>
          <w:sz w:val="24"/>
          <w:szCs w:val="24"/>
        </w:rPr>
        <w:t>lógica.</w:t>
      </w:r>
    </w:p>
    <w:p w:rsidR="00114BE3" w:rsidRPr="003137E2" w:rsidRDefault="00114BE3" w:rsidP="00114BE3">
      <w:pPr>
        <w:spacing w:line="360" w:lineRule="auto"/>
        <w:ind w:left="14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7E2">
        <w:rPr>
          <w:rFonts w:ascii="Times New Roman" w:hAnsi="Times New Roman" w:cs="Times New Roman"/>
          <w:i/>
          <w:sz w:val="24"/>
          <w:szCs w:val="24"/>
        </w:rPr>
        <w:t xml:space="preserve">2.-Independencia lógica. Las aplicaciones que utilizan la base de datos no deben ser modificadas por que se modifiquen elementos de la base de datos.  </w:t>
      </w:r>
    </w:p>
    <w:p w:rsidR="00114BE3" w:rsidRPr="003137E2" w:rsidRDefault="00114BE3" w:rsidP="00114BE3">
      <w:pPr>
        <w:spacing w:line="360" w:lineRule="auto"/>
        <w:ind w:left="14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7E2">
        <w:rPr>
          <w:rFonts w:ascii="Times New Roman" w:hAnsi="Times New Roman" w:cs="Times New Roman"/>
          <w:i/>
          <w:sz w:val="24"/>
          <w:szCs w:val="24"/>
        </w:rPr>
        <w:t xml:space="preserve">3.-Flexibilidad. La base de datos ofrece fácilmente distintas vistas en función de los usuarios y aplicaciones. </w:t>
      </w:r>
    </w:p>
    <w:p w:rsidR="00114BE3" w:rsidRPr="003137E2" w:rsidRDefault="00114BE3" w:rsidP="00114BE3">
      <w:pPr>
        <w:spacing w:line="360" w:lineRule="auto"/>
        <w:ind w:left="14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7E2">
        <w:rPr>
          <w:rFonts w:ascii="Times New Roman" w:hAnsi="Times New Roman" w:cs="Times New Roman"/>
          <w:i/>
          <w:sz w:val="24"/>
          <w:szCs w:val="24"/>
        </w:rPr>
        <w:t xml:space="preserve">4.-Uniformidad. Las estructuras lógicas siempre tienen una única forma conceptual (las tablas) </w:t>
      </w:r>
    </w:p>
    <w:p w:rsidR="00114BE3" w:rsidRPr="00CB72B0" w:rsidRDefault="00114BE3" w:rsidP="00114BE3">
      <w:pPr>
        <w:spacing w:line="360" w:lineRule="auto"/>
        <w:ind w:left="144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7E2">
        <w:rPr>
          <w:rFonts w:ascii="Times New Roman" w:hAnsi="Times New Roman" w:cs="Times New Roman"/>
          <w:i/>
          <w:sz w:val="24"/>
          <w:szCs w:val="24"/>
        </w:rPr>
        <w:t>5.- Sencillez.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-453091099"/>
          <w:citation/>
        </w:sdtPr>
        <w:sdtContent>
          <w:r w:rsidRPr="003137E2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begin"/>
          </w:r>
          <w:r w:rsidRPr="003137E2">
            <w:rPr>
              <w:rFonts w:ascii="Times New Roman" w:hAnsi="Times New Roman" w:cs="Times New Roman"/>
              <w:color w:val="002060"/>
              <w:sz w:val="24"/>
              <w:szCs w:val="24"/>
              <w:lang w:val="es-ES"/>
            </w:rPr>
            <w:instrText xml:space="preserve">CITATION Sán00 \p 11 \l 3082 </w:instrText>
          </w:r>
          <w:r w:rsidRPr="003137E2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separate"/>
          </w:r>
          <w:r w:rsidRPr="00C440AD">
            <w:rPr>
              <w:rFonts w:ascii="Times New Roman" w:hAnsi="Times New Roman" w:cs="Times New Roman"/>
              <w:noProof/>
              <w:color w:val="002060"/>
              <w:sz w:val="24"/>
              <w:szCs w:val="24"/>
              <w:lang w:val="es-ES"/>
            </w:rPr>
            <w:t>(Sánchez, 2000, pág. 11)</w:t>
          </w:r>
          <w:r w:rsidRPr="003137E2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end"/>
          </w:r>
        </w:sdtContent>
      </w:sdt>
    </w:p>
    <w:p w:rsidR="00114BE3" w:rsidRPr="00DE6D98" w:rsidRDefault="00114BE3" w:rsidP="00114BE3">
      <w:pPr>
        <w:tabs>
          <w:tab w:val="center" w:pos="441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98">
        <w:rPr>
          <w:rFonts w:ascii="Times New Roman" w:hAnsi="Times New Roman" w:cs="Times New Roman"/>
          <w:b/>
          <w:sz w:val="24"/>
          <w:szCs w:val="24"/>
        </w:rPr>
        <w:tab/>
      </w:r>
    </w:p>
    <w:p w:rsidR="00114BE3" w:rsidRPr="00DE6D98" w:rsidRDefault="00114BE3" w:rsidP="00114BE3">
      <w:pPr>
        <w:tabs>
          <w:tab w:val="center" w:pos="441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98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4DADD232" wp14:editId="2065B6FC">
            <wp:extent cx="5612130" cy="2719070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ab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BE3" w:rsidRDefault="00114BE3" w:rsidP="00114BE3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1704511311"/>
          <w:citation/>
        </w:sdtPr>
        <w:sdtContent>
          <w:r w:rsidRPr="00CB72B0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begin"/>
          </w:r>
          <w:r w:rsidRPr="00CB72B0">
            <w:rPr>
              <w:rFonts w:ascii="Times New Roman" w:hAnsi="Times New Roman" w:cs="Times New Roman"/>
              <w:color w:val="002060"/>
              <w:sz w:val="24"/>
              <w:szCs w:val="24"/>
              <w:lang w:val="es-ES"/>
            </w:rPr>
            <w:instrText xml:space="preserve">CITATION Sán00 \p 11 \l 3082 </w:instrText>
          </w:r>
          <w:r w:rsidRPr="00CB72B0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separate"/>
          </w:r>
          <w:r w:rsidRPr="00C440AD">
            <w:rPr>
              <w:rFonts w:ascii="Times New Roman" w:hAnsi="Times New Roman" w:cs="Times New Roman"/>
              <w:noProof/>
              <w:color w:val="002060"/>
              <w:sz w:val="24"/>
              <w:szCs w:val="24"/>
              <w:lang w:val="es-ES"/>
            </w:rPr>
            <w:t>(Sánchez, 2000, pág. 11)</w:t>
          </w:r>
          <w:r w:rsidRPr="00CB72B0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end"/>
          </w:r>
        </w:sdtContent>
      </w:sdt>
    </w:p>
    <w:p w:rsidR="005C2C27" w:rsidRDefault="005C2C27">
      <w:bookmarkStart w:id="0" w:name="_GoBack"/>
      <w:bookmarkEnd w:id="0"/>
    </w:p>
    <w:sectPr w:rsidR="005C2C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E3"/>
    <w:rsid w:val="00114BE3"/>
    <w:rsid w:val="005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E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E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1</cp:revision>
  <dcterms:created xsi:type="dcterms:W3CDTF">2017-02-21T22:19:00Z</dcterms:created>
  <dcterms:modified xsi:type="dcterms:W3CDTF">2017-02-21T22:19:00Z</dcterms:modified>
</cp:coreProperties>
</file>