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9C" w:rsidRDefault="00DE599C" w:rsidP="00DE599C">
      <w:pPr>
        <w:spacing w:line="360" w:lineRule="auto"/>
        <w:ind w:left="1440" w:firstLine="284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  <w:r>
        <w:rPr>
          <w:rFonts w:ascii="Times New Roman" w:hAnsi="Times New Roman" w:cs="Times New Roman"/>
          <w:sz w:val="24"/>
        </w:rPr>
        <w:t>Transacción: Es una unidad de la ejecución de un programa que accede y posiblemente actualiza varios elementos de datos</w:t>
      </w:r>
      <w:sdt>
        <w:sdtPr>
          <w:rPr>
            <w:rFonts w:ascii="Times New Roman" w:hAnsi="Times New Roman" w:cs="Times New Roman"/>
            <w:color w:val="244061" w:themeColor="accent1" w:themeShade="80"/>
            <w:sz w:val="24"/>
          </w:rPr>
          <w:id w:val="-747726706"/>
          <w:citation/>
        </w:sdtPr>
        <w:sdtContent>
          <w:r>
            <w:rPr>
              <w:rFonts w:ascii="Times New Roman" w:hAnsi="Times New Roman" w:cs="Times New Roman"/>
              <w:color w:val="244061" w:themeColor="accent1" w:themeShade="80"/>
              <w:sz w:val="24"/>
            </w:rPr>
            <w:fldChar w:fldCharType="begin"/>
          </w:r>
          <w:r>
            <w:rPr>
              <w:rFonts w:ascii="Times New Roman" w:hAnsi="Times New Roman" w:cs="Times New Roman"/>
              <w:color w:val="244061" w:themeColor="accent1" w:themeShade="80"/>
              <w:sz w:val="24"/>
            </w:rPr>
            <w:instrText xml:space="preserve">CITATION Bel98 \p 367 \l 2058 </w:instrText>
          </w:r>
          <w:r>
            <w:rPr>
              <w:rFonts w:ascii="Times New Roman" w:hAnsi="Times New Roman" w:cs="Times New Roman"/>
              <w:color w:val="244061" w:themeColor="accent1" w:themeShade="80"/>
              <w:sz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244061" w:themeColor="accent1" w:themeShade="80"/>
              <w:sz w:val="24"/>
            </w:rPr>
            <w:t xml:space="preserve"> (Silberschatz, 2002, pág. 367)</w:t>
          </w:r>
          <w:r>
            <w:rPr>
              <w:rFonts w:ascii="Times New Roman" w:hAnsi="Times New Roman" w:cs="Times New Roman"/>
              <w:color w:val="244061" w:themeColor="accent1" w:themeShade="80"/>
              <w:sz w:val="24"/>
            </w:rPr>
            <w:fldChar w:fldCharType="end"/>
          </w:r>
        </w:sdtContent>
      </w:sdt>
    </w:p>
    <w:p w:rsidR="00DE599C" w:rsidRDefault="00DE599C" w:rsidP="00DE599C">
      <w:pPr>
        <w:spacing w:line="360" w:lineRule="auto"/>
        <w:ind w:left="1440" w:firstLine="284"/>
        <w:jc w:val="both"/>
        <w:rPr>
          <w:rFonts w:ascii="Times New Roman" w:hAnsi="Times New Roman" w:cs="Times New Roman"/>
          <w:color w:val="244061" w:themeColor="accent1" w:themeShade="80"/>
          <w:sz w:val="24"/>
        </w:rPr>
      </w:pPr>
    </w:p>
    <w:p w:rsidR="00636AA8" w:rsidRDefault="00636AA8">
      <w:bookmarkStart w:id="0" w:name="_GoBack"/>
      <w:bookmarkEnd w:id="0"/>
    </w:p>
    <w:sectPr w:rsidR="00636A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9C"/>
    <w:rsid w:val="00636AA8"/>
    <w:rsid w:val="00D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9C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9C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1</cp:revision>
  <dcterms:created xsi:type="dcterms:W3CDTF">2017-02-21T22:56:00Z</dcterms:created>
  <dcterms:modified xsi:type="dcterms:W3CDTF">2017-02-21T22:57:00Z</dcterms:modified>
</cp:coreProperties>
</file>