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04" w:rsidRPr="00033FA4" w:rsidRDefault="00A47604" w:rsidP="00A47604">
      <w:pPr>
        <w:ind w:left="1440" w:firstLine="284"/>
        <w:rPr>
          <w:rFonts w:ascii="Times New Roman" w:hAnsi="Times New Roman" w:cs="Times New Roman"/>
          <w:sz w:val="24"/>
        </w:rPr>
      </w:pPr>
      <w:r w:rsidRPr="00033FA4">
        <w:rPr>
          <w:rFonts w:ascii="Times New Roman" w:hAnsi="Times New Roman" w:cs="Times New Roman"/>
          <w:sz w:val="24"/>
        </w:rPr>
        <w:t xml:space="preserve">Disparadores: Son instrucciones que el sistema ejecuta automáticamente como efecto colateral de una </w:t>
      </w:r>
      <w:proofErr w:type="spellStart"/>
      <w:r w:rsidRPr="00033FA4">
        <w:rPr>
          <w:rFonts w:ascii="Times New Roman" w:hAnsi="Times New Roman" w:cs="Times New Roman"/>
          <w:sz w:val="24"/>
        </w:rPr>
        <w:t>modiﬁcación</w:t>
      </w:r>
      <w:proofErr w:type="spellEnd"/>
      <w:r w:rsidRPr="00033FA4">
        <w:rPr>
          <w:rFonts w:ascii="Times New Roman" w:hAnsi="Times New Roman" w:cs="Times New Roman"/>
          <w:sz w:val="24"/>
        </w:rPr>
        <w:t xml:space="preserve"> de la base de datos.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</w:rPr>
          <w:id w:val="-1353249052"/>
          <w:citation/>
        </w:sdtPr>
        <w:sdtEndPr>
          <w:rPr>
            <w:color w:val="auto"/>
          </w:rPr>
        </w:sdtEndPr>
        <w:sdtContent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begin"/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instrText xml:space="preserve">CITATION Bel98 \p 141 \l 2058 </w:instrTex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>(Silberschatz, 2002, pág. 141)</w:t>
          </w:r>
          <w:r w:rsidRPr="00033FA4"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end"/>
          </w:r>
        </w:sdtContent>
      </w:sdt>
    </w:p>
    <w:p w:rsidR="005C2C27" w:rsidRDefault="005C2C27">
      <w:bookmarkStart w:id="0" w:name="_GoBack"/>
      <w:bookmarkEnd w:id="0"/>
    </w:p>
    <w:sectPr w:rsidR="005C2C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04"/>
    <w:rsid w:val="005C2C27"/>
    <w:rsid w:val="00A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2017-02-21T22:20:00Z</dcterms:created>
  <dcterms:modified xsi:type="dcterms:W3CDTF">2017-02-21T22:20:00Z</dcterms:modified>
</cp:coreProperties>
</file>