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27" w:rsidRDefault="002E6627" w:rsidP="002E6627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Irritabilidad</w:t>
      </w:r>
    </w:p>
    <w:p w:rsidR="002E6627" w:rsidRPr="002E6627" w:rsidRDefault="002E6627" w:rsidP="002E6627">
      <w:pPr>
        <w:pStyle w:val="Prrafodelista"/>
        <w:rPr>
          <w:rFonts w:ascii="Arial" w:hAnsi="Arial" w:cs="Arial"/>
          <w:sz w:val="40"/>
          <w:szCs w:val="40"/>
        </w:rPr>
      </w:pPr>
      <w:r w:rsidRPr="002E6627">
        <w:rPr>
          <w:rFonts w:ascii="Arial" w:hAnsi="Arial" w:cs="Arial"/>
          <w:sz w:val="40"/>
          <w:szCs w:val="40"/>
        </w:rPr>
        <w:t>Depen</w:t>
      </w:r>
      <w:r>
        <w:rPr>
          <w:rFonts w:ascii="Arial" w:hAnsi="Arial" w:cs="Arial"/>
          <w:sz w:val="40"/>
          <w:szCs w:val="40"/>
        </w:rPr>
        <w:t xml:space="preserve">diendo del hábitat en la que se </w:t>
      </w:r>
      <w:r w:rsidRPr="002E6627">
        <w:rPr>
          <w:rFonts w:ascii="Arial" w:hAnsi="Arial" w:cs="Arial"/>
          <w:sz w:val="40"/>
          <w:szCs w:val="40"/>
        </w:rPr>
        <w:t>encuentren sus sombreros se encogen</w:t>
      </w:r>
    </w:p>
    <w:p w:rsidR="002E6627" w:rsidRDefault="002E6627" w:rsidP="002E6627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Movimiento</w:t>
      </w:r>
    </w:p>
    <w:p w:rsidR="002E6627" w:rsidRPr="002E6627" w:rsidRDefault="002E6627" w:rsidP="002E6627">
      <w:pPr>
        <w:pStyle w:val="Prrafodelista"/>
        <w:rPr>
          <w:rFonts w:ascii="Arial" w:hAnsi="Arial" w:cs="Arial"/>
          <w:sz w:val="40"/>
          <w:szCs w:val="40"/>
        </w:rPr>
      </w:pPr>
      <w:r w:rsidRPr="002E6627">
        <w:rPr>
          <w:rFonts w:ascii="Arial" w:hAnsi="Arial" w:cs="Arial"/>
          <w:sz w:val="40"/>
          <w:szCs w:val="40"/>
        </w:rPr>
        <w:t>Carecen de movilidad</w:t>
      </w:r>
    </w:p>
    <w:p w:rsidR="002E6627" w:rsidRDefault="002E6627" w:rsidP="002E6627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Adaptación</w:t>
      </w:r>
    </w:p>
    <w:p w:rsidR="002E6627" w:rsidRPr="002E6627" w:rsidRDefault="002E6627" w:rsidP="002E6627">
      <w:pPr>
        <w:pStyle w:val="Prrafodelista"/>
        <w:rPr>
          <w:rFonts w:ascii="Arial" w:hAnsi="Arial" w:cs="Arial"/>
          <w:sz w:val="40"/>
          <w:szCs w:val="40"/>
        </w:rPr>
      </w:pPr>
      <w:r w:rsidRPr="002E6627">
        <w:rPr>
          <w:rFonts w:ascii="Arial" w:hAnsi="Arial" w:cs="Arial"/>
          <w:sz w:val="40"/>
          <w:szCs w:val="40"/>
        </w:rPr>
        <w:t>Adaptan a temperaturas entre 20ºc a 30ºc</w:t>
      </w:r>
    </w:p>
    <w:p w:rsidR="002E6627" w:rsidRDefault="002E6627" w:rsidP="002E6627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Reproducción</w:t>
      </w:r>
    </w:p>
    <w:p w:rsidR="002E6627" w:rsidRPr="002E6627" w:rsidRDefault="002E6627" w:rsidP="002E6627">
      <w:pPr>
        <w:pStyle w:val="Prrafodelista"/>
        <w:rPr>
          <w:rFonts w:ascii="Arial" w:hAnsi="Arial" w:cs="Arial"/>
          <w:sz w:val="40"/>
          <w:szCs w:val="40"/>
        </w:rPr>
      </w:pPr>
      <w:r w:rsidRPr="002E6627">
        <w:rPr>
          <w:rFonts w:ascii="Arial" w:hAnsi="Arial" w:cs="Arial"/>
          <w:sz w:val="40"/>
          <w:szCs w:val="40"/>
        </w:rPr>
        <w:t>Reproducen de forma sexual o asexual</w:t>
      </w:r>
    </w:p>
    <w:p w:rsidR="002E6627" w:rsidRDefault="002E6627" w:rsidP="002E6627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Metabolismo</w:t>
      </w:r>
    </w:p>
    <w:p w:rsidR="002E6627" w:rsidRPr="002E6627" w:rsidRDefault="002E6627" w:rsidP="002E6627">
      <w:pPr>
        <w:pStyle w:val="Prrafodelista"/>
        <w:rPr>
          <w:rFonts w:ascii="Arial" w:hAnsi="Arial" w:cs="Arial"/>
          <w:sz w:val="40"/>
          <w:szCs w:val="40"/>
        </w:rPr>
      </w:pPr>
      <w:r w:rsidRPr="002E6627">
        <w:rPr>
          <w:rFonts w:ascii="Arial" w:hAnsi="Arial" w:cs="Arial"/>
          <w:sz w:val="40"/>
          <w:szCs w:val="40"/>
        </w:rPr>
        <w:t>Aerobios; el oxígeno actúa como aceptor de los hidrogeniones. Recicladores orgánicos</w:t>
      </w:r>
    </w:p>
    <w:p w:rsidR="002E6627" w:rsidRDefault="002E6627" w:rsidP="002E6627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Organización celular</w:t>
      </w:r>
    </w:p>
    <w:p w:rsidR="002E6627" w:rsidRPr="002E6627" w:rsidRDefault="002E6627" w:rsidP="002E6627">
      <w:pPr>
        <w:pStyle w:val="Prrafodelista"/>
        <w:rPr>
          <w:rFonts w:ascii="Arial" w:hAnsi="Arial" w:cs="Arial"/>
          <w:sz w:val="40"/>
          <w:szCs w:val="40"/>
        </w:rPr>
      </w:pPr>
      <w:r w:rsidRPr="002E6627">
        <w:rPr>
          <w:rFonts w:ascii="Arial" w:hAnsi="Arial" w:cs="Arial"/>
          <w:sz w:val="40"/>
          <w:szCs w:val="40"/>
        </w:rPr>
        <w:t>Núcleo, mitocondrias, pared celular, etc.</w:t>
      </w:r>
    </w:p>
    <w:p w:rsidR="002E6627" w:rsidRDefault="002E6627" w:rsidP="002E6627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Crecimiento</w:t>
      </w:r>
    </w:p>
    <w:p w:rsidR="002E6627" w:rsidRPr="002E6627" w:rsidRDefault="002E6627" w:rsidP="002E6627">
      <w:pPr>
        <w:pStyle w:val="Prrafodelista"/>
        <w:rPr>
          <w:rFonts w:ascii="Arial" w:hAnsi="Arial" w:cs="Arial"/>
          <w:sz w:val="40"/>
          <w:szCs w:val="40"/>
        </w:rPr>
      </w:pPr>
      <w:r w:rsidRPr="002E6627">
        <w:rPr>
          <w:rFonts w:ascii="Arial" w:hAnsi="Arial" w:cs="Arial"/>
          <w:sz w:val="40"/>
          <w:szCs w:val="40"/>
        </w:rPr>
        <w:t>Crecer entre 2 a 40 micras</w:t>
      </w:r>
      <w:bookmarkStart w:id="0" w:name="_GoBack"/>
      <w:bookmarkEnd w:id="0"/>
    </w:p>
    <w:p w:rsidR="002E6627" w:rsidRPr="00263B63" w:rsidRDefault="002E6627" w:rsidP="002E6627">
      <w:pPr>
        <w:rPr>
          <w:rFonts w:ascii="Arial" w:hAnsi="Arial" w:cs="Arial"/>
          <w:color w:val="FF0000"/>
          <w:sz w:val="40"/>
          <w:szCs w:val="40"/>
        </w:rPr>
      </w:pPr>
    </w:p>
    <w:p w:rsidR="00D8752E" w:rsidRDefault="00D8752E"/>
    <w:sectPr w:rsidR="00D87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C51"/>
    <w:multiLevelType w:val="hybridMultilevel"/>
    <w:tmpl w:val="7CF2CD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27"/>
    <w:rsid w:val="002E6627"/>
    <w:rsid w:val="00D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2017-01-13T04:46:00Z</dcterms:created>
  <dcterms:modified xsi:type="dcterms:W3CDTF">2017-01-13T04:49:00Z</dcterms:modified>
</cp:coreProperties>
</file>