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5E9" w:rsidRPr="005B069A" w:rsidRDefault="005B069A">
      <w:pPr>
        <w:rPr>
          <w:rFonts w:ascii="Arial" w:hAnsi="Arial" w:cs="Aharoni"/>
          <w:sz w:val="36"/>
          <w:szCs w:val="36"/>
        </w:rPr>
      </w:pPr>
      <w:r w:rsidRPr="005B069A">
        <w:rPr>
          <w:rFonts w:ascii="Arial" w:hAnsi="Arial" w:cs="Aharoni"/>
          <w:sz w:val="36"/>
          <w:szCs w:val="36"/>
        </w:rPr>
        <w:t xml:space="preserve">Concepto </w:t>
      </w:r>
      <w:bookmarkStart w:id="0" w:name="_GoBack"/>
      <w:bookmarkEnd w:id="0"/>
    </w:p>
    <w:p w:rsidR="005B069A" w:rsidRPr="005B069A" w:rsidRDefault="005B069A" w:rsidP="005B069A">
      <w:pPr>
        <w:pStyle w:val="NormalWeb"/>
        <w:shd w:val="clear" w:color="auto" w:fill="FFFFFF"/>
        <w:spacing w:before="0" w:beforeAutospacing="0" w:after="240" w:afterAutospacing="0" w:line="360" w:lineRule="atLeast"/>
        <w:jc w:val="both"/>
        <w:rPr>
          <w:rFonts w:ascii="Arial" w:hAnsi="Arial" w:cs="Arial"/>
          <w:color w:val="333333"/>
        </w:rPr>
      </w:pPr>
      <w:proofErr w:type="spellStart"/>
      <w:r w:rsidRPr="005B069A">
        <w:rPr>
          <w:rFonts w:ascii="Arial" w:hAnsi="Arial" w:cs="Arial"/>
          <w:color w:val="333333"/>
        </w:rPr>
        <w:t>Pavlov</w:t>
      </w:r>
      <w:proofErr w:type="spellEnd"/>
      <w:r w:rsidRPr="005B069A">
        <w:rPr>
          <w:rFonts w:ascii="Arial" w:hAnsi="Arial" w:cs="Arial"/>
          <w:color w:val="333333"/>
        </w:rPr>
        <w:t xml:space="preserve"> había observado en sus trabajos sobre fenómenos glandulares, que los perros (los organismos con los que experimentaba) se producían secreciones gástricas con el alimento durante el proceso de digestión, y después de varios ensayos, sólo la presencia del experimentador, parecía tener influencia sobre el organismo, ya que esto solo era suficiente para provocar el fenómeno de secreción. Por ello las </w:t>
      </w:r>
      <w:r w:rsidRPr="005B069A">
        <w:rPr>
          <w:rFonts w:ascii="Arial" w:hAnsi="Arial" w:cs="Arial"/>
          <w:color w:val="333333"/>
        </w:rPr>
        <w:t>denominó</w:t>
      </w:r>
      <w:r w:rsidRPr="005B069A">
        <w:rPr>
          <w:rFonts w:ascii="Arial" w:hAnsi="Arial" w:cs="Arial"/>
          <w:color w:val="333333"/>
        </w:rPr>
        <w:t xml:space="preserve"> "secreciones psíquicas" ya que no se encontraban razones fisiológicas que las justificaran.</w:t>
      </w:r>
    </w:p>
    <w:p w:rsidR="005B069A" w:rsidRPr="005B069A" w:rsidRDefault="005B069A" w:rsidP="005B069A">
      <w:pPr>
        <w:pStyle w:val="NormalWeb"/>
        <w:shd w:val="clear" w:color="auto" w:fill="FFFFFF"/>
        <w:spacing w:before="0" w:beforeAutospacing="0" w:after="240" w:afterAutospacing="0" w:line="360" w:lineRule="atLeast"/>
        <w:jc w:val="both"/>
        <w:rPr>
          <w:rFonts w:ascii="Arial" w:hAnsi="Arial" w:cs="Arial"/>
          <w:color w:val="333333"/>
        </w:rPr>
      </w:pPr>
      <w:proofErr w:type="spellStart"/>
      <w:r w:rsidRPr="005B069A">
        <w:rPr>
          <w:rFonts w:ascii="Arial" w:hAnsi="Arial" w:cs="Arial"/>
          <w:color w:val="333333"/>
        </w:rPr>
        <w:t>Pavlov</w:t>
      </w:r>
      <w:proofErr w:type="spellEnd"/>
      <w:r w:rsidRPr="005B069A">
        <w:rPr>
          <w:rFonts w:ascii="Arial" w:hAnsi="Arial" w:cs="Arial"/>
          <w:color w:val="333333"/>
        </w:rPr>
        <w:t xml:space="preserve"> realiza una interpretación fisiológica de las actividades registradas en los hemisferios cerebrales con el objeto de evitar la utilización de conceptos subjetivos en el estudio de los fenómenos. De allí que sus estudios, no fueran considerados por él como psicológicos, de hecho, profundizó su unidad de análisis en los</w:t>
      </w:r>
      <w:r w:rsidRPr="005B069A">
        <w:rPr>
          <w:rStyle w:val="apple-converted-space"/>
          <w:rFonts w:ascii="Arial" w:hAnsi="Arial" w:cs="Arial"/>
          <w:color w:val="333333"/>
        </w:rPr>
        <w:t> </w:t>
      </w:r>
      <w:r w:rsidRPr="005B069A">
        <w:rPr>
          <w:rFonts w:ascii="Arial" w:hAnsi="Arial" w:cs="Arial"/>
          <w:b/>
          <w:bCs/>
          <w:color w:val="333333"/>
        </w:rPr>
        <w:t>reflejos</w:t>
      </w:r>
      <w:r w:rsidRPr="005B069A">
        <w:rPr>
          <w:rFonts w:ascii="Arial" w:hAnsi="Arial" w:cs="Arial"/>
          <w:color w:val="333333"/>
        </w:rPr>
        <w:t>. Consideraba así que existían diferentes tipos de reflejos:</w:t>
      </w:r>
    </w:p>
    <w:p w:rsidR="005B069A" w:rsidRPr="005B069A" w:rsidRDefault="005B069A" w:rsidP="005B069A">
      <w:pPr>
        <w:pStyle w:val="NormalWeb"/>
        <w:numPr>
          <w:ilvl w:val="0"/>
          <w:numId w:val="1"/>
        </w:numPr>
        <w:shd w:val="clear" w:color="auto" w:fill="FFFFFF"/>
        <w:spacing w:before="72" w:beforeAutospacing="0" w:after="240" w:afterAutospacing="0" w:line="360" w:lineRule="atLeast"/>
        <w:ind w:left="375"/>
        <w:jc w:val="both"/>
        <w:rPr>
          <w:rFonts w:ascii="Arial" w:hAnsi="Arial" w:cs="Arial"/>
          <w:color w:val="333333"/>
        </w:rPr>
      </w:pPr>
      <w:r w:rsidRPr="005B069A">
        <w:rPr>
          <w:rFonts w:ascii="Arial" w:hAnsi="Arial" w:cs="Arial"/>
          <w:b/>
          <w:bCs/>
          <w:color w:val="333333"/>
        </w:rPr>
        <w:t>Los reflejos innatos:</w:t>
      </w:r>
      <w:r w:rsidRPr="005B069A">
        <w:rPr>
          <w:rStyle w:val="apple-converted-space"/>
          <w:rFonts w:ascii="Arial" w:hAnsi="Arial" w:cs="Arial"/>
          <w:color w:val="333333"/>
        </w:rPr>
        <w:t> </w:t>
      </w:r>
      <w:r w:rsidRPr="005B069A">
        <w:rPr>
          <w:rFonts w:ascii="Arial" w:hAnsi="Arial" w:cs="Arial"/>
          <w:color w:val="333333"/>
        </w:rPr>
        <w:t>Cuya relación con el organismo se daba en términos de totalidad, y que referían a lo que había denominado</w:t>
      </w:r>
      <w:r w:rsidRPr="005B069A">
        <w:rPr>
          <w:rStyle w:val="apple-converted-space"/>
          <w:rFonts w:ascii="Arial" w:hAnsi="Arial" w:cs="Arial"/>
          <w:color w:val="333333"/>
        </w:rPr>
        <w:t> </w:t>
      </w:r>
      <w:r w:rsidRPr="005B069A">
        <w:rPr>
          <w:rFonts w:ascii="Arial" w:hAnsi="Arial" w:cs="Arial"/>
          <w:b/>
          <w:bCs/>
          <w:color w:val="333333"/>
        </w:rPr>
        <w:t>conducta instintiva</w:t>
      </w:r>
      <w:r w:rsidRPr="005B069A">
        <w:rPr>
          <w:rFonts w:ascii="Arial" w:hAnsi="Arial" w:cs="Arial"/>
          <w:color w:val="333333"/>
        </w:rPr>
        <w:t>.</w:t>
      </w:r>
    </w:p>
    <w:p w:rsidR="005B069A" w:rsidRPr="005B069A" w:rsidRDefault="005B069A" w:rsidP="005B069A">
      <w:pPr>
        <w:pStyle w:val="NormalWeb"/>
        <w:numPr>
          <w:ilvl w:val="0"/>
          <w:numId w:val="1"/>
        </w:numPr>
        <w:shd w:val="clear" w:color="auto" w:fill="FFFFFF"/>
        <w:spacing w:before="72" w:beforeAutospacing="0" w:after="240" w:afterAutospacing="0" w:line="360" w:lineRule="atLeast"/>
        <w:ind w:left="375"/>
        <w:jc w:val="both"/>
        <w:rPr>
          <w:rFonts w:ascii="Arial" w:hAnsi="Arial" w:cs="Arial"/>
          <w:color w:val="333333"/>
        </w:rPr>
      </w:pPr>
      <w:r w:rsidRPr="005B069A">
        <w:rPr>
          <w:rFonts w:ascii="Arial" w:hAnsi="Arial" w:cs="Arial"/>
          <w:b/>
          <w:bCs/>
          <w:color w:val="333333"/>
        </w:rPr>
        <w:t>Los reflejos condicionados</w:t>
      </w:r>
      <w:r w:rsidRPr="005B069A">
        <w:rPr>
          <w:rFonts w:ascii="Arial" w:hAnsi="Arial" w:cs="Arial"/>
          <w:color w:val="333333"/>
        </w:rPr>
        <w:t>: O el resultado de la adaptación del organismo a cierto medio ambiente a través de la cual ayudan a preservar su existencia.</w:t>
      </w:r>
    </w:p>
    <w:p w:rsidR="005B069A" w:rsidRDefault="005B069A"/>
    <w:sectPr w:rsidR="005B06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946C1"/>
    <w:multiLevelType w:val="multilevel"/>
    <w:tmpl w:val="29A62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69A"/>
    <w:rsid w:val="005935E9"/>
    <w:rsid w:val="005B06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7C744-E510-4D84-91A5-A051152F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B069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5B0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9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1029</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FIMaz</dc:creator>
  <cp:keywords/>
  <dc:description/>
  <cp:lastModifiedBy>FIMaz</cp:lastModifiedBy>
  <cp:revision>1</cp:revision>
  <dcterms:created xsi:type="dcterms:W3CDTF">2016-01-29T00:55:00Z</dcterms:created>
  <dcterms:modified xsi:type="dcterms:W3CDTF">2016-01-29T00:57:00Z</dcterms:modified>
</cp:coreProperties>
</file>