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E" w:rsidRPr="00B0384E" w:rsidRDefault="00B0384E" w:rsidP="00B0384E">
      <w:pPr>
        <w:jc w:val="center"/>
        <w:rPr>
          <w:rFonts w:ascii="Arial" w:hAnsi="Arial" w:cs="Arial"/>
          <w:b/>
          <w:sz w:val="28"/>
        </w:rPr>
      </w:pPr>
      <w:r w:rsidRPr="00B0384E">
        <w:rPr>
          <w:rFonts w:ascii="Arial" w:hAnsi="Arial" w:cs="Arial"/>
          <w:b/>
          <w:sz w:val="28"/>
        </w:rPr>
        <w:t>CONDUCTISMO</w:t>
      </w:r>
    </w:p>
    <w:p w:rsidR="00B0384E" w:rsidRPr="00B0384E" w:rsidRDefault="00B0384E" w:rsidP="00B0384E">
      <w:pPr>
        <w:jc w:val="both"/>
        <w:rPr>
          <w:rFonts w:ascii="Arial" w:hAnsi="Arial" w:cs="Arial"/>
          <w:sz w:val="28"/>
        </w:rPr>
      </w:pPr>
      <w:r w:rsidRPr="00B0384E">
        <w:rPr>
          <w:rFonts w:ascii="Arial" w:hAnsi="Arial" w:cs="Arial"/>
          <w:sz w:val="28"/>
        </w:rPr>
        <w:t>El conductismo es una de las teorías del aprendizaje que se ha mantenido por muchos años y es la de mayor tradición, aunque actualmente no encaja con los nuevos paradigmas de la educación ya que el conductismo considera que el aprendizaje es algo mecánico, deshumano y reduccionista.</w:t>
      </w:r>
    </w:p>
    <w:p w:rsidR="00584320" w:rsidRDefault="00584320"/>
    <w:sectPr w:rsidR="00584320" w:rsidSect="00584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0384E"/>
    <w:rsid w:val="00584320"/>
    <w:rsid w:val="00B0384E"/>
    <w:rsid w:val="00CF3C35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JANETH SALCIDO CHAVEZ</dc:creator>
  <cp:lastModifiedBy>MONICA JANETH SALCIDO CHAVEZ</cp:lastModifiedBy>
  <cp:revision>1</cp:revision>
  <dcterms:created xsi:type="dcterms:W3CDTF">2016-02-03T17:03:00Z</dcterms:created>
  <dcterms:modified xsi:type="dcterms:W3CDTF">2016-02-03T17:04:00Z</dcterms:modified>
</cp:coreProperties>
</file>