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9E" w:rsidRPr="003206E1" w:rsidRDefault="001105A4" w:rsidP="00D23104">
      <w:pPr>
        <w:tabs>
          <w:tab w:val="left" w:pos="4950"/>
        </w:tabs>
        <w:spacing w:before="2080" w:after="480"/>
        <w:ind w:left="4954" w:hanging="2794"/>
        <w:rPr>
          <w:rFonts w:ascii="Arial" w:hAnsi="Arial" w:cs="Arial"/>
          <w:b/>
          <w:bCs/>
          <w:sz w:val="28"/>
          <w:szCs w:val="28"/>
        </w:rPr>
      </w:pPr>
      <w:r>
        <w:rPr>
          <w:rFonts w:ascii="Arial" w:hAnsi="Arial" w:cs="Arial"/>
          <w:b/>
          <w:bCs/>
          <w:noProof/>
          <w:sz w:val="28"/>
          <w:szCs w:val="28"/>
        </w:rPr>
        <w:pict>
          <v:shapetype id="_x0000_t202" coordsize="21600,21600" o:spt="202" path="m,l,21600r21600,l21600,xe">
            <v:stroke joinstyle="miter"/>
            <v:path gradientshapeok="t" o:connecttype="rect"/>
          </v:shapetype>
          <v:shape id="_x0000_s1049" type="#_x0000_t202" style="position:absolute;left:0;text-align:left;margin-left:-18.7pt;margin-top:84.15pt;width:121.55pt;height:598.4pt;z-index:251658752" stroked="f">
            <v:textbox style="layout-flow:vertical;mso-layout-flow-alt:bottom-to-top;mso-next-textbox:#_x0000_s1049">
              <w:txbxContent>
                <w:p w:rsidR="00330C8A" w:rsidRPr="000C576A" w:rsidRDefault="00330C8A" w:rsidP="000C576A">
                  <w:pPr>
                    <w:pBdr>
                      <w:bottom w:val="single" w:sz="24" w:space="1" w:color="auto"/>
                    </w:pBdr>
                    <w:jc w:val="center"/>
                    <w:rPr>
                      <w:rFonts w:ascii="Comic Sans MS" w:hAnsi="Comic Sans MS"/>
                      <w:sz w:val="144"/>
                      <w:szCs w:val="144"/>
                    </w:rPr>
                  </w:pPr>
                  <w:r w:rsidRPr="000C576A">
                    <w:rPr>
                      <w:rFonts w:ascii="Comic Sans MS" w:hAnsi="Comic Sans MS"/>
                      <w:sz w:val="144"/>
                      <w:szCs w:val="144"/>
                    </w:rPr>
                    <w:t>Plan de cours</w:t>
                  </w:r>
                </w:p>
              </w:txbxContent>
            </v:textbox>
          </v:shape>
        </w:pict>
      </w:r>
      <w:r w:rsidR="007D7CB9">
        <w:rPr>
          <w:rFonts w:ascii="Arial" w:hAnsi="Arial" w:cs="Arial"/>
          <w:b/>
          <w:bCs/>
          <w:noProof/>
          <w:sz w:val="28"/>
          <w:szCs w:val="28"/>
        </w:rPr>
        <w:drawing>
          <wp:anchor distT="0" distB="0" distL="114300" distR="114300" simplePos="0" relativeHeight="251656704" behindDoc="0" locked="0" layoutInCell="1" allowOverlap="1">
            <wp:simplePos x="0" y="0"/>
            <wp:positionH relativeFrom="column">
              <wp:posOffset>-171450</wp:posOffset>
            </wp:positionH>
            <wp:positionV relativeFrom="paragraph">
              <wp:posOffset>119380</wp:posOffset>
            </wp:positionV>
            <wp:extent cx="2780665" cy="771525"/>
            <wp:effectExtent l="1905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780665" cy="771525"/>
                    </a:xfrm>
                    <a:prstGeom prst="rect">
                      <a:avLst/>
                    </a:prstGeom>
                    <a:noFill/>
                  </pic:spPr>
                </pic:pic>
              </a:graphicData>
            </a:graphic>
          </wp:anchor>
        </w:drawing>
      </w:r>
      <w:r w:rsidR="007D7CB9">
        <w:rPr>
          <w:rFonts w:ascii="Arial" w:hAnsi="Arial" w:cs="Arial"/>
          <w:b/>
          <w:bCs/>
          <w:noProof/>
          <w:sz w:val="28"/>
          <w:szCs w:val="28"/>
        </w:rPr>
        <w:drawing>
          <wp:anchor distT="0" distB="0" distL="114300" distR="114300" simplePos="0" relativeHeight="251657728" behindDoc="0" locked="0" layoutInCell="1" allowOverlap="1">
            <wp:simplePos x="0" y="0"/>
            <wp:positionH relativeFrom="column">
              <wp:posOffset>3837940</wp:posOffset>
            </wp:positionH>
            <wp:positionV relativeFrom="paragraph">
              <wp:posOffset>168910</wp:posOffset>
            </wp:positionV>
            <wp:extent cx="3380740" cy="781050"/>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3380740" cy="781050"/>
                    </a:xfrm>
                    <a:prstGeom prst="rect">
                      <a:avLst/>
                    </a:prstGeom>
                    <a:noFill/>
                  </pic:spPr>
                </pic:pic>
              </a:graphicData>
            </a:graphic>
          </wp:anchor>
        </w:drawing>
      </w:r>
      <w:r w:rsidR="005E57F9" w:rsidRPr="003206E1">
        <w:rPr>
          <w:rFonts w:ascii="Arial" w:hAnsi="Arial" w:cs="Arial"/>
          <w:b/>
          <w:bCs/>
          <w:sz w:val="28"/>
          <w:szCs w:val="28"/>
        </w:rPr>
        <w:t>Titre du cours</w:t>
      </w:r>
      <w:r w:rsidR="00027A9E" w:rsidRPr="003206E1">
        <w:rPr>
          <w:rFonts w:ascii="Arial" w:hAnsi="Arial" w:cs="Arial"/>
          <w:b/>
          <w:bCs/>
          <w:sz w:val="28"/>
          <w:szCs w:val="28"/>
        </w:rPr>
        <w:t> :</w:t>
      </w:r>
      <w:r w:rsidR="00253F91">
        <w:rPr>
          <w:rFonts w:ascii="Arial" w:hAnsi="Arial" w:cs="Arial"/>
          <w:b/>
          <w:bCs/>
          <w:sz w:val="28"/>
          <w:szCs w:val="28"/>
        </w:rPr>
        <w:t xml:space="preserve"> </w:t>
      </w:r>
      <w:r w:rsidR="00452D94">
        <w:rPr>
          <w:rFonts w:ascii="Arial" w:hAnsi="Arial" w:cs="Arial"/>
          <w:b/>
          <w:bCs/>
          <w:sz w:val="28"/>
          <w:szCs w:val="28"/>
        </w:rPr>
        <w:t>L</w:t>
      </w:r>
      <w:r w:rsidR="00253F91">
        <w:rPr>
          <w:rFonts w:ascii="Arial" w:hAnsi="Arial" w:cs="Arial"/>
          <w:b/>
          <w:bCs/>
          <w:sz w:val="28"/>
          <w:szCs w:val="28"/>
        </w:rPr>
        <w:t>e corps humain I</w:t>
      </w:r>
      <w:r w:rsidR="00027A9E" w:rsidRPr="003206E1">
        <w:rPr>
          <w:rFonts w:ascii="Arial" w:hAnsi="Arial" w:cs="Arial"/>
          <w:b/>
          <w:bCs/>
          <w:sz w:val="28"/>
          <w:szCs w:val="28"/>
        </w:rPr>
        <w:tab/>
      </w:r>
    </w:p>
    <w:p w:rsidR="00027A9E" w:rsidRPr="003206E1" w:rsidRDefault="005E57F9" w:rsidP="003206E1">
      <w:pPr>
        <w:tabs>
          <w:tab w:val="left" w:pos="4950"/>
        </w:tabs>
        <w:spacing w:after="480"/>
        <w:ind w:left="4954" w:hanging="2794"/>
        <w:rPr>
          <w:rFonts w:ascii="Arial" w:hAnsi="Arial" w:cs="Arial"/>
          <w:b/>
          <w:bCs/>
          <w:noProof/>
          <w:sz w:val="28"/>
          <w:szCs w:val="28"/>
        </w:rPr>
      </w:pPr>
      <w:r w:rsidRPr="003206E1">
        <w:rPr>
          <w:rFonts w:ascii="Arial" w:hAnsi="Arial" w:cs="Arial"/>
          <w:b/>
          <w:bCs/>
          <w:noProof/>
          <w:sz w:val="28"/>
          <w:szCs w:val="28"/>
        </w:rPr>
        <w:t>Code officiel</w:t>
      </w:r>
      <w:r w:rsidR="00027A9E" w:rsidRPr="003206E1">
        <w:rPr>
          <w:rFonts w:ascii="Arial" w:hAnsi="Arial" w:cs="Arial"/>
          <w:b/>
          <w:bCs/>
          <w:noProof/>
          <w:sz w:val="28"/>
          <w:szCs w:val="28"/>
        </w:rPr>
        <w:t> :</w:t>
      </w:r>
      <w:r w:rsidR="00253F91">
        <w:rPr>
          <w:rFonts w:ascii="Arial" w:hAnsi="Arial" w:cs="Arial"/>
          <w:b/>
          <w:bCs/>
          <w:noProof/>
          <w:sz w:val="28"/>
          <w:szCs w:val="28"/>
        </w:rPr>
        <w:t xml:space="preserve"> 101-180-BB</w:t>
      </w:r>
      <w:r w:rsidR="00027A9E" w:rsidRPr="003206E1">
        <w:rPr>
          <w:rFonts w:ascii="Arial" w:hAnsi="Arial" w:cs="Arial"/>
          <w:b/>
          <w:bCs/>
          <w:noProof/>
          <w:sz w:val="28"/>
          <w:szCs w:val="28"/>
        </w:rPr>
        <w:tab/>
      </w:r>
    </w:p>
    <w:p w:rsidR="003206E1" w:rsidRPr="003206E1" w:rsidRDefault="003206E1" w:rsidP="003206E1">
      <w:pPr>
        <w:tabs>
          <w:tab w:val="left" w:pos="5760"/>
        </w:tabs>
        <w:spacing w:after="1080"/>
        <w:ind w:left="5760" w:hanging="3600"/>
        <w:rPr>
          <w:rFonts w:ascii="Arial" w:hAnsi="Arial" w:cs="Arial"/>
          <w:b/>
          <w:bCs/>
          <w:noProof/>
          <w:sz w:val="28"/>
          <w:szCs w:val="28"/>
        </w:rPr>
      </w:pPr>
      <w:r w:rsidRPr="003206E1">
        <w:rPr>
          <w:rFonts w:ascii="Arial" w:hAnsi="Arial" w:cs="Arial"/>
          <w:b/>
          <w:bCs/>
          <w:noProof/>
          <w:sz w:val="28"/>
          <w:szCs w:val="28"/>
        </w:rPr>
        <w:t>Programme d’études :</w:t>
      </w:r>
      <w:r w:rsidR="00253F91">
        <w:rPr>
          <w:rFonts w:ascii="Arial" w:hAnsi="Arial" w:cs="Arial"/>
          <w:b/>
          <w:bCs/>
          <w:noProof/>
          <w:sz w:val="28"/>
          <w:szCs w:val="28"/>
        </w:rPr>
        <w:t xml:space="preserve"> </w:t>
      </w:r>
      <w:r w:rsidR="007411FB">
        <w:rPr>
          <w:rFonts w:ascii="Arial" w:hAnsi="Arial" w:cs="Arial"/>
          <w:b/>
          <w:bCs/>
          <w:noProof/>
          <w:sz w:val="28"/>
          <w:szCs w:val="28"/>
        </w:rPr>
        <w:t xml:space="preserve">DÉC accéléré en </w:t>
      </w:r>
      <w:r w:rsidR="00253F91">
        <w:rPr>
          <w:rFonts w:ascii="Arial" w:hAnsi="Arial" w:cs="Arial"/>
          <w:b/>
          <w:bCs/>
          <w:noProof/>
          <w:sz w:val="28"/>
          <w:szCs w:val="28"/>
        </w:rPr>
        <w:t xml:space="preserve">soins infirmiers </w:t>
      </w:r>
      <w:r w:rsidRPr="003206E1">
        <w:rPr>
          <w:rFonts w:ascii="Arial" w:hAnsi="Arial" w:cs="Arial"/>
          <w:b/>
          <w:bCs/>
          <w:noProof/>
          <w:sz w:val="28"/>
          <w:szCs w:val="28"/>
        </w:rPr>
        <w:tab/>
      </w:r>
    </w:p>
    <w:p w:rsidR="003206E1" w:rsidRDefault="00253F91" w:rsidP="003206E1">
      <w:pPr>
        <w:tabs>
          <w:tab w:val="left" w:pos="5490"/>
        </w:tabs>
        <w:spacing w:after="360"/>
        <w:ind w:left="5490" w:hanging="3330"/>
        <w:rPr>
          <w:sz w:val="28"/>
          <w:szCs w:val="28"/>
        </w:rPr>
      </w:pPr>
      <w:r>
        <w:rPr>
          <w:sz w:val="28"/>
          <w:szCs w:val="28"/>
        </w:rPr>
        <w:t xml:space="preserve">Session visée par le cours : </w:t>
      </w:r>
      <w:r w:rsidR="006C44E2">
        <w:rPr>
          <w:sz w:val="28"/>
          <w:szCs w:val="28"/>
        </w:rPr>
        <w:t>hiver 2012</w:t>
      </w:r>
    </w:p>
    <w:p w:rsidR="003206E1" w:rsidRPr="003206E1" w:rsidRDefault="003206E1" w:rsidP="003206E1">
      <w:pPr>
        <w:tabs>
          <w:tab w:val="left" w:pos="5490"/>
        </w:tabs>
        <w:spacing w:after="360"/>
        <w:ind w:left="5580" w:hanging="3420"/>
        <w:rPr>
          <w:sz w:val="28"/>
          <w:szCs w:val="28"/>
        </w:rPr>
      </w:pPr>
      <w:r>
        <w:rPr>
          <w:sz w:val="28"/>
          <w:szCs w:val="28"/>
        </w:rPr>
        <w:t>Discipline :</w:t>
      </w:r>
      <w:r w:rsidR="00253F91">
        <w:rPr>
          <w:sz w:val="28"/>
          <w:szCs w:val="28"/>
        </w:rPr>
        <w:t xml:space="preserve"> soins infirmiers</w:t>
      </w:r>
      <w:r>
        <w:rPr>
          <w:sz w:val="28"/>
          <w:szCs w:val="28"/>
        </w:rPr>
        <w:tab/>
      </w:r>
    </w:p>
    <w:tbl>
      <w:tblPr>
        <w:tblStyle w:val="Grilledutableau"/>
        <w:tblW w:w="8658" w:type="dxa"/>
        <w:jc w:val="right"/>
        <w:tblInd w:w="-9998"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1E0"/>
      </w:tblPr>
      <w:tblGrid>
        <w:gridCol w:w="1890"/>
        <w:gridCol w:w="6768"/>
      </w:tblGrid>
      <w:tr w:rsidR="00626063">
        <w:trPr>
          <w:jc w:val="right"/>
        </w:trPr>
        <w:tc>
          <w:tcPr>
            <w:tcW w:w="1890" w:type="dxa"/>
            <w:shd w:val="clear" w:color="auto" w:fill="F3F3F3"/>
          </w:tcPr>
          <w:p w:rsidR="00626063" w:rsidRPr="00DC05EF" w:rsidRDefault="00626063" w:rsidP="008C59F7">
            <w:pPr>
              <w:spacing w:before="60" w:after="60"/>
              <w:rPr>
                <w:b/>
              </w:rPr>
            </w:pPr>
            <w:r w:rsidRPr="00DC05EF">
              <w:rPr>
                <w:b/>
              </w:rPr>
              <w:t>Préalables :</w:t>
            </w:r>
          </w:p>
        </w:tc>
        <w:tc>
          <w:tcPr>
            <w:tcW w:w="6768" w:type="dxa"/>
          </w:tcPr>
          <w:p w:rsidR="00626063" w:rsidRDefault="007411FB" w:rsidP="008C59F7">
            <w:pPr>
              <w:spacing w:before="60" w:after="60"/>
            </w:pPr>
            <w:r>
              <w:t>Chimie et physique niveau secondaire 5</w:t>
            </w:r>
          </w:p>
        </w:tc>
      </w:tr>
      <w:tr w:rsidR="00626063">
        <w:trPr>
          <w:jc w:val="right"/>
        </w:trPr>
        <w:tc>
          <w:tcPr>
            <w:tcW w:w="1890" w:type="dxa"/>
            <w:shd w:val="clear" w:color="auto" w:fill="F3F3F3"/>
          </w:tcPr>
          <w:p w:rsidR="00626063" w:rsidRPr="00DC05EF" w:rsidRDefault="00626063" w:rsidP="008C59F7">
            <w:pPr>
              <w:spacing w:before="60" w:after="60"/>
              <w:rPr>
                <w:b/>
              </w:rPr>
            </w:pPr>
            <w:r w:rsidRPr="00DC05EF">
              <w:rPr>
                <w:b/>
              </w:rPr>
              <w:t>Préparatoire à</w:t>
            </w:r>
          </w:p>
        </w:tc>
        <w:tc>
          <w:tcPr>
            <w:tcW w:w="6768" w:type="dxa"/>
          </w:tcPr>
          <w:p w:rsidR="00626063" w:rsidRDefault="00253F91" w:rsidP="008C59F7">
            <w:pPr>
              <w:spacing w:before="60" w:after="60"/>
            </w:pPr>
            <w:r>
              <w:t>101-181-BB, 101-182-BB, 101-183-BB</w:t>
            </w:r>
          </w:p>
        </w:tc>
      </w:tr>
    </w:tbl>
    <w:p w:rsidR="00DC05EF" w:rsidRDefault="00DC05EF" w:rsidP="000E438E">
      <w:pPr>
        <w:spacing w:after="960"/>
      </w:pPr>
    </w:p>
    <w:tbl>
      <w:tblPr>
        <w:tblStyle w:val="Grilledutableau"/>
        <w:tblW w:w="0" w:type="auto"/>
        <w:tblInd w:w="2358" w:type="dxa"/>
        <w:tblBorders>
          <w:top w:val="none" w:sz="0" w:space="0" w:color="auto"/>
          <w:left w:val="none" w:sz="0" w:space="0" w:color="auto"/>
          <w:bottom w:val="none" w:sz="0" w:space="0" w:color="auto"/>
          <w:right w:val="none" w:sz="0" w:space="0" w:color="auto"/>
        </w:tblBorders>
        <w:tblLook w:val="01E0"/>
      </w:tblPr>
      <w:tblGrid>
        <w:gridCol w:w="2520"/>
        <w:gridCol w:w="3150"/>
        <w:gridCol w:w="2912"/>
      </w:tblGrid>
      <w:tr w:rsidR="003206E1">
        <w:tc>
          <w:tcPr>
            <w:tcW w:w="8582" w:type="dxa"/>
            <w:gridSpan w:val="3"/>
            <w:shd w:val="clear" w:color="auto" w:fill="F3F3F3"/>
          </w:tcPr>
          <w:p w:rsidR="003206E1" w:rsidRPr="00F537DD" w:rsidRDefault="003206E1" w:rsidP="003206E1">
            <w:pPr>
              <w:jc w:val="center"/>
              <w:rPr>
                <w:b/>
              </w:rPr>
            </w:pPr>
            <w:r w:rsidRPr="00F537DD">
              <w:rPr>
                <w:b/>
              </w:rPr>
              <w:t>Pondération</w:t>
            </w:r>
            <w:r w:rsidR="008F39A8">
              <w:rPr>
                <w:b/>
              </w:rPr>
              <w:br/>
              <w:t>Nombre d’</w:t>
            </w:r>
            <w:r w:rsidR="00F537DD">
              <w:rPr>
                <w:b/>
              </w:rPr>
              <w:t>heures par semaine</w:t>
            </w:r>
          </w:p>
        </w:tc>
      </w:tr>
      <w:tr w:rsidR="003206E1">
        <w:tc>
          <w:tcPr>
            <w:tcW w:w="2520" w:type="dxa"/>
            <w:vAlign w:val="center"/>
          </w:tcPr>
          <w:p w:rsidR="003206E1" w:rsidRDefault="003206E1" w:rsidP="00F537DD">
            <w:pPr>
              <w:jc w:val="center"/>
            </w:pPr>
            <w:r>
              <w:t>Heures</w:t>
            </w:r>
            <w:r w:rsidR="00D23104">
              <w:t>/contact</w:t>
            </w:r>
            <w:r w:rsidR="00D23104">
              <w:br/>
            </w:r>
            <w:r>
              <w:t>en classe</w:t>
            </w:r>
          </w:p>
        </w:tc>
        <w:tc>
          <w:tcPr>
            <w:tcW w:w="3150" w:type="dxa"/>
            <w:vAlign w:val="center"/>
          </w:tcPr>
          <w:p w:rsidR="003206E1" w:rsidRDefault="00D23104" w:rsidP="00F537DD">
            <w:pPr>
              <w:jc w:val="center"/>
            </w:pPr>
            <w:r>
              <w:t>Heures de laboratoire</w:t>
            </w:r>
            <w:r>
              <w:br/>
              <w:t>ou de travail dirigé</w:t>
            </w:r>
          </w:p>
        </w:tc>
        <w:tc>
          <w:tcPr>
            <w:tcW w:w="2912" w:type="dxa"/>
            <w:vAlign w:val="center"/>
          </w:tcPr>
          <w:p w:rsidR="003206E1" w:rsidRDefault="003206E1" w:rsidP="00F537DD">
            <w:pPr>
              <w:jc w:val="center"/>
            </w:pPr>
            <w:r>
              <w:t>Heures de travail à la maison</w:t>
            </w:r>
            <w:r w:rsidR="00D23104">
              <w:t xml:space="preserve"> ou à la bibliothèque</w:t>
            </w:r>
          </w:p>
        </w:tc>
      </w:tr>
      <w:tr w:rsidR="003206E1">
        <w:tc>
          <w:tcPr>
            <w:tcW w:w="2520" w:type="dxa"/>
          </w:tcPr>
          <w:p w:rsidR="003206E1" w:rsidRDefault="00253F91" w:rsidP="00D23104">
            <w:pPr>
              <w:jc w:val="center"/>
            </w:pPr>
            <w:r>
              <w:t>6</w:t>
            </w:r>
          </w:p>
        </w:tc>
        <w:tc>
          <w:tcPr>
            <w:tcW w:w="3150" w:type="dxa"/>
          </w:tcPr>
          <w:p w:rsidR="003206E1" w:rsidRDefault="00253F91" w:rsidP="00D23104">
            <w:pPr>
              <w:jc w:val="center"/>
            </w:pPr>
            <w:r>
              <w:t>1h30 minutes</w:t>
            </w:r>
          </w:p>
        </w:tc>
        <w:tc>
          <w:tcPr>
            <w:tcW w:w="2912" w:type="dxa"/>
          </w:tcPr>
          <w:p w:rsidR="003206E1" w:rsidRDefault="00253F91" w:rsidP="00D23104">
            <w:pPr>
              <w:jc w:val="center"/>
            </w:pPr>
            <w:r>
              <w:t>4</w:t>
            </w:r>
          </w:p>
        </w:tc>
      </w:tr>
    </w:tbl>
    <w:p w:rsidR="003206E1" w:rsidRDefault="003206E1" w:rsidP="003206E1">
      <w:pPr>
        <w:spacing w:after="960"/>
        <w:jc w:val="right"/>
      </w:pPr>
    </w:p>
    <w:tbl>
      <w:tblPr>
        <w:tblStyle w:val="Grilledutableau"/>
        <w:tblW w:w="8665" w:type="dxa"/>
        <w:jc w:val="right"/>
        <w:tblInd w:w="508" w:type="dxa"/>
        <w:tblBorders>
          <w:top w:val="none" w:sz="0" w:space="0" w:color="auto"/>
          <w:left w:val="none" w:sz="0" w:space="0" w:color="auto"/>
          <w:bottom w:val="none" w:sz="0" w:space="0" w:color="auto"/>
          <w:right w:val="none" w:sz="0" w:space="0" w:color="auto"/>
        </w:tblBorders>
        <w:tblCellMar>
          <w:left w:w="115" w:type="dxa"/>
          <w:right w:w="115" w:type="dxa"/>
        </w:tblCellMar>
        <w:tblLook w:val="01E0"/>
      </w:tblPr>
      <w:tblGrid>
        <w:gridCol w:w="4712"/>
        <w:gridCol w:w="3953"/>
      </w:tblGrid>
      <w:tr w:rsidR="00027A9E">
        <w:trPr>
          <w:jc w:val="right"/>
        </w:trPr>
        <w:tc>
          <w:tcPr>
            <w:tcW w:w="4712" w:type="dxa"/>
            <w:shd w:val="clear" w:color="auto" w:fill="F3F3F3"/>
          </w:tcPr>
          <w:p w:rsidR="00027A9E" w:rsidRPr="00DC05EF" w:rsidRDefault="00027A9E" w:rsidP="00BC57D7">
            <w:pPr>
              <w:spacing w:before="60" w:after="60"/>
              <w:jc w:val="center"/>
              <w:rPr>
                <w:b/>
              </w:rPr>
            </w:pPr>
            <w:r>
              <w:rPr>
                <w:b/>
              </w:rPr>
              <w:t xml:space="preserve">Nom du ou des </w:t>
            </w:r>
            <w:r w:rsidR="0006520C">
              <w:rPr>
                <w:b/>
              </w:rPr>
              <w:t>enseignants</w:t>
            </w:r>
            <w:r w:rsidR="00E124F3">
              <w:rPr>
                <w:b/>
              </w:rPr>
              <w:br/>
              <w:t>de ce cours</w:t>
            </w:r>
          </w:p>
        </w:tc>
        <w:tc>
          <w:tcPr>
            <w:tcW w:w="3953" w:type="dxa"/>
            <w:shd w:val="clear" w:color="auto" w:fill="F3F3F3"/>
          </w:tcPr>
          <w:p w:rsidR="00027A9E" w:rsidRPr="00DC05EF" w:rsidRDefault="00027A9E" w:rsidP="00BC57D7">
            <w:pPr>
              <w:spacing w:before="60" w:after="60"/>
              <w:jc w:val="center"/>
              <w:rPr>
                <w:b/>
              </w:rPr>
            </w:pPr>
            <w:r>
              <w:rPr>
                <w:b/>
              </w:rPr>
              <w:t>Coordonnées</w:t>
            </w:r>
            <w:r w:rsidR="00E124F3">
              <w:rPr>
                <w:b/>
              </w:rPr>
              <w:t> </w:t>
            </w:r>
            <w:proofErr w:type="gramStart"/>
            <w:r w:rsidR="00E124F3">
              <w:rPr>
                <w:b/>
              </w:rPr>
              <w:t>:</w:t>
            </w:r>
            <w:proofErr w:type="gramEnd"/>
            <w:r w:rsidR="00E124F3">
              <w:rPr>
                <w:b/>
              </w:rPr>
              <w:br/>
              <w:t>téléphone, courriel, bureau</w:t>
            </w:r>
          </w:p>
        </w:tc>
      </w:tr>
      <w:tr w:rsidR="00027A9E">
        <w:trPr>
          <w:jc w:val="right"/>
        </w:trPr>
        <w:tc>
          <w:tcPr>
            <w:tcW w:w="4712" w:type="dxa"/>
          </w:tcPr>
          <w:p w:rsidR="00027A9E" w:rsidRDefault="00253F91" w:rsidP="00BC57D7">
            <w:pPr>
              <w:spacing w:before="60" w:after="60"/>
            </w:pPr>
            <w:proofErr w:type="spellStart"/>
            <w:r>
              <w:t>Bouzaid</w:t>
            </w:r>
            <w:proofErr w:type="spellEnd"/>
            <w:r>
              <w:t xml:space="preserve"> Asmaa</w:t>
            </w:r>
          </w:p>
        </w:tc>
        <w:tc>
          <w:tcPr>
            <w:tcW w:w="3953" w:type="dxa"/>
          </w:tcPr>
          <w:p w:rsidR="00027A9E" w:rsidRDefault="001105A4" w:rsidP="00BC57D7">
            <w:pPr>
              <w:spacing w:before="60" w:after="60"/>
            </w:pPr>
            <w:hyperlink r:id="rId9" w:history="1">
              <w:r w:rsidR="007411FB" w:rsidRPr="00AF179A">
                <w:rPr>
                  <w:rStyle w:val="Lienhypertexte"/>
                </w:rPr>
                <w:t>asmaa.bouzaid@bdeb.qc.ca</w:t>
              </w:r>
            </w:hyperlink>
          </w:p>
          <w:p w:rsidR="007411FB" w:rsidRDefault="00452D94" w:rsidP="00BC57D7">
            <w:pPr>
              <w:spacing w:before="60" w:after="60"/>
            </w:pPr>
            <w:r>
              <w:t>S</w:t>
            </w:r>
            <w:r w:rsidR="007411FB">
              <w:t>- 024-2</w:t>
            </w:r>
          </w:p>
        </w:tc>
      </w:tr>
    </w:tbl>
    <w:p w:rsidR="00F91209" w:rsidRDefault="00DC05EF">
      <w:r>
        <w:br w:type="page"/>
      </w:r>
      <w:r w:rsidR="00F91209">
        <w:lastRenderedPageBreak/>
        <w:t xml:space="preserve">Ce plan de cours est un guide mis à </w:t>
      </w:r>
      <w:r w:rsidR="008F39A8">
        <w:t>votre</w:t>
      </w:r>
      <w:r w:rsidR="00F91209">
        <w:t xml:space="preserve"> disposition pour organiser </w:t>
      </w:r>
      <w:r w:rsidR="008F39A8">
        <w:t>vos</w:t>
      </w:r>
      <w:r w:rsidR="00F91209">
        <w:t xml:space="preserve"> activités d’études et de travail liées à ce cours. Il est donc important que </w:t>
      </w:r>
      <w:r w:rsidR="008F39A8">
        <w:t>vous en preniez</w:t>
      </w:r>
      <w:r w:rsidR="00F91209">
        <w:t xml:space="preserve"> connaissance, de façon attentive, puisqu’il </w:t>
      </w:r>
      <w:r w:rsidR="008F39A8">
        <w:t>vous</w:t>
      </w:r>
      <w:r w:rsidR="00F91209">
        <w:t xml:space="preserve"> renseigne sur les apprentissages à réaliser, les exigences du cours et les éléments essentiels de son déroulement.</w:t>
      </w:r>
      <w:r w:rsidR="00A558A3">
        <w:t xml:space="preserve"> </w:t>
      </w:r>
      <w:r w:rsidR="00A558A3" w:rsidRPr="002568EE">
        <w:rPr>
          <w:b/>
        </w:rPr>
        <w:t>Après que l’enseignant vous l’a remis et expliqué, le contenu de ce plan de cours ne peut pas être modifié sans vous avoir consulté.</w:t>
      </w:r>
    </w:p>
    <w:tbl>
      <w:tblPr>
        <w:tblStyle w:val="Grilledutableau"/>
        <w:tblW w:w="0" w:type="auto"/>
        <w:jc w:val="center"/>
        <w:tblLook w:val="01E0"/>
      </w:tblPr>
      <w:tblGrid>
        <w:gridCol w:w="5598"/>
        <w:gridCol w:w="5400"/>
      </w:tblGrid>
      <w:tr w:rsidR="00DC05EF" w:rsidRPr="008F39A8">
        <w:trPr>
          <w:cantSplit/>
          <w:jc w:val="center"/>
        </w:trPr>
        <w:tc>
          <w:tcPr>
            <w:tcW w:w="10998" w:type="dxa"/>
            <w:gridSpan w:val="2"/>
            <w:tcBorders>
              <w:top w:val="nil"/>
              <w:left w:val="nil"/>
              <w:bottom w:val="nil"/>
              <w:right w:val="nil"/>
            </w:tcBorders>
            <w:shd w:val="clear" w:color="auto" w:fill="FFFFFF"/>
            <w:vAlign w:val="center"/>
          </w:tcPr>
          <w:p w:rsidR="00DC05EF" w:rsidRPr="008F39A8" w:rsidRDefault="00DC05EF" w:rsidP="008F39A8">
            <w:pPr>
              <w:spacing w:before="360" w:after="360"/>
              <w:jc w:val="center"/>
              <w:rPr>
                <w:b/>
                <w:i/>
                <w:sz w:val="36"/>
                <w:szCs w:val="36"/>
              </w:rPr>
            </w:pPr>
            <w:r w:rsidRPr="008F39A8">
              <w:rPr>
                <w:b/>
                <w:i/>
                <w:sz w:val="36"/>
                <w:szCs w:val="36"/>
              </w:rPr>
              <w:br w:type="page"/>
              <w:t>Place du cours dans le programme</w:t>
            </w:r>
            <w:r w:rsidR="00D23104" w:rsidRPr="008F39A8">
              <w:rPr>
                <w:b/>
                <w:i/>
                <w:sz w:val="36"/>
                <w:szCs w:val="36"/>
              </w:rPr>
              <w:t xml:space="preserve"> d’études</w:t>
            </w:r>
          </w:p>
        </w:tc>
      </w:tr>
      <w:tr w:rsidR="006434BF">
        <w:trPr>
          <w:cantSplit/>
          <w:jc w:val="center"/>
        </w:trPr>
        <w:tc>
          <w:tcPr>
            <w:tcW w:w="10998" w:type="dxa"/>
            <w:gridSpan w:val="2"/>
            <w:tcBorders>
              <w:top w:val="nil"/>
              <w:left w:val="nil"/>
              <w:right w:val="nil"/>
            </w:tcBorders>
          </w:tcPr>
          <w:p w:rsidR="003F798E" w:rsidRDefault="008F39A8" w:rsidP="003F798E">
            <w:pPr>
              <w:spacing w:after="280"/>
            </w:pPr>
            <w:r>
              <w:t>Plus particulièrement, ce cours dans le programme d’études</w:t>
            </w:r>
            <w:r w:rsidR="00253F91">
              <w:t xml:space="preserve"> fait partie de la première session. Il amènera l’étudiant à établir la relation entre les besoins physiologiques de la cellule (la nutrition, la respiration, la digestion, l’excrétion, le maintien de la température, ses besoins vitaux</w:t>
            </w:r>
            <w:r w:rsidR="003F798E">
              <w:t xml:space="preserve"> en eau</w:t>
            </w:r>
            <w:proofErr w:type="gramStart"/>
            <w:r w:rsidR="003F798E">
              <w:t>, )</w:t>
            </w:r>
            <w:proofErr w:type="gramEnd"/>
            <w:r w:rsidR="003F798E">
              <w:t xml:space="preserve"> et l’homéostasie. Il amènera, également l’étudiant à faire la relation entre l’homéostasie et la régulation de la ou (les) fonction (s) de chaque système et les besoins physiologiques de la cellule.</w:t>
            </w:r>
          </w:p>
          <w:p w:rsidR="006434BF" w:rsidRDefault="00D23104" w:rsidP="00615EA0">
            <w:pPr>
              <w:spacing w:after="280"/>
            </w:pPr>
            <w:r>
              <w:t>Tout cours vise l’atteinte d’une ou de plusieurs compétences prescrit</w:t>
            </w:r>
            <w:r w:rsidR="008F39A8">
              <w:t>e</w:t>
            </w:r>
            <w:r>
              <w:t xml:space="preserve">s par le </w:t>
            </w:r>
            <w:r w:rsidR="008F39A8">
              <w:t>M</w:t>
            </w:r>
            <w:r>
              <w:t xml:space="preserve">inistère. </w:t>
            </w:r>
            <w:r w:rsidR="0099070A">
              <w:t xml:space="preserve">Une compétence </w:t>
            </w:r>
            <w:r w:rsidR="00ED6C0F">
              <w:t>fait appel à des</w:t>
            </w:r>
            <w:r w:rsidR="0099070A" w:rsidRPr="0099070A">
              <w:t xml:space="preserve"> </w:t>
            </w:r>
            <w:r w:rsidR="008F39A8">
              <w:t xml:space="preserve">connaissances que vous possédez déjà et vous amène à acquérir de nouveaux savoirs et à développer de nouvelles </w:t>
            </w:r>
            <w:r w:rsidR="0099070A" w:rsidRPr="0099070A">
              <w:t>habiletés</w:t>
            </w:r>
            <w:r w:rsidR="0099070A">
              <w:t xml:space="preserve">. </w:t>
            </w:r>
            <w:r>
              <w:t>L’atteinte de la compétence est importante pour votre développement professionnel ou pour répondre à des exigences universitaires.</w:t>
            </w:r>
          </w:p>
        </w:tc>
      </w:tr>
      <w:tr w:rsidR="006434BF" w:rsidRPr="00B460A5">
        <w:trPr>
          <w:cantSplit/>
          <w:jc w:val="center"/>
        </w:trPr>
        <w:tc>
          <w:tcPr>
            <w:tcW w:w="5598" w:type="dxa"/>
            <w:shd w:val="clear" w:color="auto" w:fill="F3F3F3"/>
            <w:vAlign w:val="center"/>
          </w:tcPr>
          <w:p w:rsidR="006434BF" w:rsidRPr="00B460A5" w:rsidRDefault="006434BF" w:rsidP="00A7511A">
            <w:pPr>
              <w:keepNext/>
              <w:spacing w:before="140" w:after="140"/>
              <w:jc w:val="center"/>
              <w:rPr>
                <w:b/>
                <w:sz w:val="28"/>
                <w:szCs w:val="28"/>
              </w:rPr>
            </w:pPr>
            <w:r w:rsidRPr="00B460A5">
              <w:rPr>
                <w:b/>
                <w:sz w:val="28"/>
                <w:szCs w:val="28"/>
              </w:rPr>
              <w:t>Compétence(s)</w:t>
            </w:r>
            <w:r w:rsidR="00B460A5" w:rsidRPr="00B460A5">
              <w:rPr>
                <w:b/>
                <w:sz w:val="28"/>
                <w:szCs w:val="28"/>
              </w:rPr>
              <w:t xml:space="preserve"> à atteindre dans ce cours</w:t>
            </w:r>
          </w:p>
        </w:tc>
        <w:tc>
          <w:tcPr>
            <w:tcW w:w="5400" w:type="dxa"/>
            <w:shd w:val="clear" w:color="auto" w:fill="F3F3F3"/>
            <w:vAlign w:val="center"/>
          </w:tcPr>
          <w:p w:rsidR="006434BF" w:rsidRPr="00B460A5" w:rsidRDefault="006434BF" w:rsidP="00A7511A">
            <w:pPr>
              <w:keepNext/>
              <w:spacing w:before="140" w:after="140"/>
              <w:jc w:val="center"/>
              <w:rPr>
                <w:b/>
                <w:sz w:val="28"/>
                <w:szCs w:val="28"/>
              </w:rPr>
            </w:pPr>
            <w:r w:rsidRPr="00B460A5">
              <w:rPr>
                <w:b/>
                <w:sz w:val="28"/>
                <w:szCs w:val="28"/>
              </w:rPr>
              <w:t xml:space="preserve">Éléments de </w:t>
            </w:r>
            <w:r w:rsidR="005B4DEF" w:rsidRPr="00B460A5">
              <w:rPr>
                <w:b/>
                <w:sz w:val="28"/>
                <w:szCs w:val="28"/>
              </w:rPr>
              <w:t xml:space="preserve">compétence </w:t>
            </w:r>
            <w:r w:rsidR="005B4DEF">
              <w:rPr>
                <w:b/>
                <w:sz w:val="28"/>
                <w:szCs w:val="28"/>
              </w:rPr>
              <w:br/>
            </w:r>
            <w:r w:rsidR="005B4DEF" w:rsidRPr="005B4DEF">
              <w:rPr>
                <w:b/>
              </w:rPr>
              <w:t>(</w:t>
            </w:r>
            <w:r w:rsidR="005B4DEF">
              <w:rPr>
                <w:b/>
              </w:rPr>
              <w:t xml:space="preserve">principales </w:t>
            </w:r>
            <w:r w:rsidR="005B4DEF" w:rsidRPr="005B4DEF">
              <w:rPr>
                <w:b/>
              </w:rPr>
              <w:t>étape</w:t>
            </w:r>
            <w:r w:rsidR="005B4DEF">
              <w:rPr>
                <w:b/>
              </w:rPr>
              <w:t>s de réalisation</w:t>
            </w:r>
            <w:r w:rsidR="005B4DEF" w:rsidRPr="005B4DEF">
              <w:rPr>
                <w:b/>
              </w:rPr>
              <w:t>)</w:t>
            </w:r>
          </w:p>
        </w:tc>
      </w:tr>
      <w:tr w:rsidR="006434BF">
        <w:trPr>
          <w:cantSplit/>
          <w:jc w:val="center"/>
        </w:trPr>
        <w:tc>
          <w:tcPr>
            <w:tcW w:w="5598" w:type="dxa"/>
            <w:vAlign w:val="center"/>
          </w:tcPr>
          <w:p w:rsidR="006434BF" w:rsidRDefault="003F798E" w:rsidP="00A7511A">
            <w:pPr>
              <w:keepNext/>
              <w:jc w:val="center"/>
            </w:pPr>
            <w:r>
              <w:t>Développer une vision intégrée du corps humain et de ses fonctions physiologiques</w:t>
            </w:r>
          </w:p>
        </w:tc>
        <w:tc>
          <w:tcPr>
            <w:tcW w:w="5400" w:type="dxa"/>
            <w:vAlign w:val="center"/>
          </w:tcPr>
          <w:p w:rsidR="006434BF" w:rsidRDefault="003F798E" w:rsidP="00A7511A">
            <w:pPr>
              <w:keepNext/>
              <w:jc w:val="center"/>
            </w:pPr>
            <w:r>
              <w:t xml:space="preserve">L’étudiant devra être capable de développer une vision intégrée du corps humain et de faire les liens entre l’anatomie, la physiologie, le métabolisme et les déséquilibres fonctionnels de l’organisme. </w:t>
            </w:r>
          </w:p>
        </w:tc>
      </w:tr>
    </w:tbl>
    <w:p w:rsidR="006434BF" w:rsidRDefault="006434BF"/>
    <w:tbl>
      <w:tblPr>
        <w:tblStyle w:val="Grilledutableau"/>
        <w:tblW w:w="0" w:type="auto"/>
        <w:jc w:val="center"/>
        <w:tblLook w:val="01E0"/>
      </w:tblPr>
      <w:tblGrid>
        <w:gridCol w:w="11016"/>
      </w:tblGrid>
      <w:tr w:rsidR="008F39A8" w:rsidRPr="008F39A8" w:rsidTr="00CA4556">
        <w:trPr>
          <w:cantSplit/>
          <w:jc w:val="center"/>
        </w:trPr>
        <w:tc>
          <w:tcPr>
            <w:tcW w:w="0" w:type="auto"/>
            <w:tcBorders>
              <w:top w:val="nil"/>
              <w:left w:val="nil"/>
              <w:bottom w:val="nil"/>
              <w:right w:val="nil"/>
            </w:tcBorders>
            <w:shd w:val="clear" w:color="auto" w:fill="FFFFFF"/>
            <w:vAlign w:val="center"/>
          </w:tcPr>
          <w:p w:rsidR="008F39A8" w:rsidRPr="008F39A8" w:rsidRDefault="008F39A8" w:rsidP="00A7511A">
            <w:pPr>
              <w:keepNext/>
              <w:spacing w:before="360" w:after="360"/>
              <w:jc w:val="center"/>
              <w:rPr>
                <w:b/>
                <w:i/>
                <w:sz w:val="36"/>
                <w:szCs w:val="36"/>
              </w:rPr>
            </w:pPr>
            <w:r w:rsidRPr="008F39A8">
              <w:rPr>
                <w:b/>
                <w:i/>
                <w:sz w:val="36"/>
                <w:szCs w:val="36"/>
              </w:rPr>
              <w:lastRenderedPageBreak/>
              <w:t>Planification du cours</w:t>
            </w:r>
          </w:p>
        </w:tc>
      </w:tr>
      <w:tr w:rsidR="00E950A1" w:rsidRPr="006434BF" w:rsidTr="00CA4556">
        <w:trPr>
          <w:cantSplit/>
          <w:jc w:val="center"/>
        </w:trPr>
        <w:tc>
          <w:tcPr>
            <w:tcW w:w="0" w:type="auto"/>
            <w:tcBorders>
              <w:top w:val="nil"/>
              <w:left w:val="nil"/>
              <w:bottom w:val="single" w:sz="4" w:space="0" w:color="auto"/>
              <w:right w:val="nil"/>
            </w:tcBorders>
            <w:shd w:val="clear" w:color="auto" w:fill="auto"/>
            <w:vAlign w:val="center"/>
          </w:tcPr>
          <w:p w:rsidR="00BF19E5" w:rsidRDefault="005B4DEF" w:rsidP="00A33193">
            <w:pPr>
              <w:keepNext/>
              <w:spacing w:after="140"/>
            </w:pPr>
            <w:r w:rsidRPr="005B4DEF">
              <w:t xml:space="preserve">Voici les différentes activités qui vous amèneront à atteindre la ou les compétences visées </w:t>
            </w:r>
            <w:r w:rsidR="008F39A8">
              <w:t>par le cours</w:t>
            </w:r>
            <w:r w:rsidRPr="005B4DEF">
              <w:t>.</w:t>
            </w:r>
            <w:r>
              <w:t xml:space="preserve"> </w:t>
            </w:r>
            <w:r w:rsidR="008F39A8">
              <w:t>Comme vous le verrez ci-dessous, l</w:t>
            </w:r>
            <w:r>
              <w:t xml:space="preserve">e cours est découpé en objectifs terminaux qui </w:t>
            </w:r>
            <w:r w:rsidR="008F39A8">
              <w:t>traduisent</w:t>
            </w:r>
            <w:r>
              <w:t xml:space="preserve"> le résultat attendu au terme d’une séquence d’apprentissage. Pour chacun, des objectifs spécifiques viennent </w:t>
            </w:r>
            <w:r w:rsidR="00843948">
              <w:t>spécifier</w:t>
            </w:r>
            <w:r>
              <w:t xml:space="preserve"> ce à quoi vous devez parvenir</w:t>
            </w:r>
            <w:r w:rsidR="003048DF">
              <w:t xml:space="preserve"> pour atteindre l’objectif terminal</w:t>
            </w:r>
            <w:r>
              <w:t xml:space="preserve">. Le contenu détaillé précise les sujets </w:t>
            </w:r>
            <w:r w:rsidR="003048DF">
              <w:t>amenés dans ce cours</w:t>
            </w:r>
            <w:r w:rsidR="00154DA1">
              <w:t>.</w:t>
            </w:r>
          </w:p>
          <w:p w:rsidR="00154DA1" w:rsidRDefault="00154DA1" w:rsidP="00A33193">
            <w:pPr>
              <w:keepNext/>
              <w:spacing w:after="140"/>
            </w:pPr>
          </w:p>
          <w:p w:rsidR="00154DA1" w:rsidRDefault="00154DA1" w:rsidP="00A33193">
            <w:pPr>
              <w:keepNext/>
              <w:spacing w:after="1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2399"/>
              <w:gridCol w:w="5975"/>
            </w:tblGrid>
            <w:tr w:rsidR="00154DA1" w:rsidRPr="00232336" w:rsidTr="00154DA1">
              <w:trPr>
                <w:cantSplit/>
                <w:trHeight w:val="534"/>
                <w:jc w:val="center"/>
              </w:trPr>
              <w:tc>
                <w:tcPr>
                  <w:tcW w:w="2416" w:type="dxa"/>
                  <w:tcBorders>
                    <w:top w:val="single" w:sz="4" w:space="0" w:color="auto"/>
                  </w:tcBorders>
                  <w:shd w:val="clear" w:color="auto" w:fill="F3F3F3"/>
                  <w:vAlign w:val="center"/>
                </w:tcPr>
                <w:p w:rsidR="00154DA1" w:rsidRPr="00232336" w:rsidRDefault="00154DA1" w:rsidP="00461B1A">
                  <w:pPr>
                    <w:keepNext/>
                    <w:rPr>
                      <w:sz w:val="22"/>
                      <w:szCs w:val="22"/>
                    </w:rPr>
                  </w:pPr>
                  <w:r w:rsidRPr="00232336">
                    <w:rPr>
                      <w:sz w:val="22"/>
                      <w:szCs w:val="22"/>
                    </w:rPr>
                    <w:t>Objectif terminal :</w:t>
                  </w:r>
                </w:p>
              </w:tc>
              <w:tc>
                <w:tcPr>
                  <w:tcW w:w="8374" w:type="dxa"/>
                  <w:gridSpan w:val="2"/>
                  <w:tcBorders>
                    <w:top w:val="single" w:sz="4" w:space="0" w:color="auto"/>
                    <w:right w:val="single" w:sz="4" w:space="0" w:color="auto"/>
                  </w:tcBorders>
                  <w:vAlign w:val="center"/>
                </w:tcPr>
                <w:p w:rsidR="00154DA1" w:rsidRPr="00232336" w:rsidRDefault="00154DA1" w:rsidP="00154DA1">
                  <w:pPr>
                    <w:keepNext/>
                    <w:rPr>
                      <w:b/>
                      <w:sz w:val="22"/>
                      <w:szCs w:val="22"/>
                    </w:rPr>
                  </w:pPr>
                  <w:r>
                    <w:rPr>
                      <w:b/>
                    </w:rPr>
                    <w:t>Décrire les niveaux d’organisation de l’atome jusqu’à l’organisme</w:t>
                  </w:r>
                </w:p>
              </w:tc>
            </w:tr>
            <w:tr w:rsidR="00154DA1" w:rsidRPr="00232336" w:rsidTr="00154DA1">
              <w:trPr>
                <w:cantSplit/>
                <w:jc w:val="center"/>
              </w:trPr>
              <w:tc>
                <w:tcPr>
                  <w:tcW w:w="4815" w:type="dxa"/>
                  <w:gridSpan w:val="2"/>
                  <w:shd w:val="clear" w:color="auto" w:fill="F3F3F3"/>
                  <w:vAlign w:val="center"/>
                </w:tcPr>
                <w:p w:rsidR="00154DA1" w:rsidRPr="00232336" w:rsidRDefault="00154DA1" w:rsidP="00461B1A">
                  <w:pPr>
                    <w:keepNext/>
                    <w:jc w:val="center"/>
                    <w:rPr>
                      <w:b/>
                      <w:sz w:val="22"/>
                      <w:szCs w:val="22"/>
                    </w:rPr>
                  </w:pPr>
                  <w:r w:rsidRPr="00232336">
                    <w:rPr>
                      <w:b/>
                      <w:sz w:val="22"/>
                      <w:szCs w:val="22"/>
                    </w:rPr>
                    <w:t>Objectifs spécifiques</w:t>
                  </w:r>
                </w:p>
              </w:tc>
              <w:tc>
                <w:tcPr>
                  <w:tcW w:w="5975" w:type="dxa"/>
                  <w:shd w:val="clear" w:color="auto" w:fill="F3F3F3"/>
                  <w:vAlign w:val="center"/>
                </w:tcPr>
                <w:p w:rsidR="00154DA1" w:rsidRPr="00232336" w:rsidRDefault="00154DA1" w:rsidP="00461B1A">
                  <w:pPr>
                    <w:keepNext/>
                    <w:jc w:val="center"/>
                    <w:rPr>
                      <w:b/>
                      <w:sz w:val="22"/>
                      <w:szCs w:val="22"/>
                    </w:rPr>
                  </w:pPr>
                  <w:r w:rsidRPr="00232336">
                    <w:rPr>
                      <w:b/>
                      <w:sz w:val="22"/>
                      <w:szCs w:val="22"/>
                    </w:rPr>
                    <w:t>Contenu détaillé</w:t>
                  </w:r>
                </w:p>
              </w:tc>
            </w:tr>
            <w:tr w:rsidR="00154DA1" w:rsidRPr="00232336" w:rsidTr="00154DA1">
              <w:trPr>
                <w:cantSplit/>
                <w:trHeight w:val="253"/>
                <w:jc w:val="center"/>
              </w:trPr>
              <w:tc>
                <w:tcPr>
                  <w:tcW w:w="4815" w:type="dxa"/>
                  <w:gridSpan w:val="2"/>
                  <w:vMerge w:val="restart"/>
                </w:tcPr>
                <w:p w:rsidR="00154DA1" w:rsidRDefault="00154DA1" w:rsidP="00154DA1">
                  <w:pPr>
                    <w:keepNext/>
                  </w:pPr>
                  <w:r>
                    <w:rPr>
                      <w:sz w:val="22"/>
                      <w:szCs w:val="22"/>
                    </w:rPr>
                    <w:t>1-</w:t>
                  </w:r>
                  <w:r>
                    <w:t xml:space="preserve"> Décrire les niveaux d’organisation qui aboutissent à la formation d’un organisme en partant de l’élément le plus simple : l’atome</w:t>
                  </w:r>
                </w:p>
                <w:p w:rsidR="00154DA1" w:rsidRDefault="00154DA1" w:rsidP="00461B1A">
                  <w:pPr>
                    <w:rPr>
                      <w:sz w:val="22"/>
                      <w:szCs w:val="22"/>
                    </w:rPr>
                  </w:pPr>
                </w:p>
                <w:p w:rsidR="00154DA1" w:rsidRDefault="00154DA1" w:rsidP="00154DA1">
                  <w:pPr>
                    <w:keepNext/>
                  </w:pPr>
                  <w:r>
                    <w:rPr>
                      <w:sz w:val="22"/>
                      <w:szCs w:val="22"/>
                    </w:rPr>
                    <w:t>2-</w:t>
                  </w:r>
                  <w:r>
                    <w:t xml:space="preserve"> Connaître les constituants inorganiques du vivant et décrire la fonction de l’eau.</w:t>
                  </w:r>
                </w:p>
                <w:p w:rsidR="00154DA1" w:rsidRDefault="00154DA1" w:rsidP="00461B1A">
                  <w:pPr>
                    <w:rPr>
                      <w:sz w:val="22"/>
                      <w:szCs w:val="22"/>
                    </w:rPr>
                  </w:pPr>
                </w:p>
                <w:p w:rsidR="00154DA1" w:rsidRDefault="00154DA1" w:rsidP="00461B1A">
                  <w:pPr>
                    <w:rPr>
                      <w:sz w:val="22"/>
                      <w:szCs w:val="22"/>
                    </w:rPr>
                  </w:pPr>
                </w:p>
                <w:p w:rsidR="00154DA1" w:rsidRDefault="00154DA1" w:rsidP="00461B1A">
                  <w:pPr>
                    <w:rPr>
                      <w:sz w:val="22"/>
                      <w:szCs w:val="22"/>
                    </w:rPr>
                  </w:pPr>
                  <w:r>
                    <w:rPr>
                      <w:sz w:val="22"/>
                      <w:szCs w:val="22"/>
                    </w:rPr>
                    <w:t>3-</w:t>
                  </w:r>
                  <w:r>
                    <w:t xml:space="preserve"> Connaître les constituants organiques du vivant et leur fonction métabolique</w:t>
                  </w:r>
                </w:p>
                <w:p w:rsidR="00154DA1" w:rsidRPr="00232336" w:rsidRDefault="00154DA1" w:rsidP="00461B1A">
                  <w:pPr>
                    <w:rPr>
                      <w:sz w:val="22"/>
                      <w:szCs w:val="22"/>
                    </w:rPr>
                  </w:pPr>
                </w:p>
              </w:tc>
              <w:tc>
                <w:tcPr>
                  <w:tcW w:w="5975" w:type="dxa"/>
                  <w:vMerge w:val="restart"/>
                </w:tcPr>
                <w:p w:rsidR="00154DA1" w:rsidRDefault="00154DA1" w:rsidP="00461B1A">
                  <w:pPr>
                    <w:keepNext/>
                  </w:pPr>
                  <w:r>
                    <w:t>Liens entre : atomes, molécules, cellule, tissu, organe, systèmes et organisme</w:t>
                  </w:r>
                </w:p>
                <w:p w:rsidR="00154DA1" w:rsidRDefault="00154DA1" w:rsidP="00461B1A">
                  <w:pPr>
                    <w:keepNext/>
                  </w:pPr>
                </w:p>
                <w:p w:rsidR="00154DA1" w:rsidRDefault="00154DA1" w:rsidP="00461B1A">
                  <w:pPr>
                    <w:keepNext/>
                  </w:pPr>
                </w:p>
                <w:p w:rsidR="00154DA1" w:rsidRDefault="00154DA1" w:rsidP="00461B1A">
                  <w:pPr>
                    <w:keepNext/>
                  </w:pPr>
                  <w:r>
                    <w:t>Les éléments inorganiques : l’eau, les éléments minéraux (sodium, potassium, …….)</w:t>
                  </w:r>
                </w:p>
                <w:p w:rsidR="00154DA1" w:rsidRDefault="00154DA1" w:rsidP="00461B1A">
                  <w:pPr>
                    <w:keepNext/>
                  </w:pPr>
                </w:p>
                <w:p w:rsidR="00154DA1" w:rsidRDefault="00154DA1" w:rsidP="00461B1A">
                  <w:pPr>
                    <w:keepNext/>
                  </w:pPr>
                </w:p>
                <w:p w:rsidR="00154DA1" w:rsidRDefault="00154DA1" w:rsidP="00461B1A">
                  <w:pPr>
                    <w:widowControl w:val="0"/>
                    <w:overflowPunct w:val="0"/>
                    <w:autoSpaceDE w:val="0"/>
                    <w:autoSpaceDN w:val="0"/>
                    <w:adjustRightInd w:val="0"/>
                    <w:rPr>
                      <w:sz w:val="22"/>
                      <w:szCs w:val="22"/>
                    </w:rPr>
                  </w:pPr>
                  <w:r>
                    <w:t>Les glucides, les lipides, les protides, les acides nucléiques (ADN, ARN)</w:t>
                  </w:r>
                </w:p>
                <w:p w:rsidR="00154DA1" w:rsidRDefault="00154DA1" w:rsidP="00461B1A">
                  <w:pPr>
                    <w:widowControl w:val="0"/>
                    <w:overflowPunct w:val="0"/>
                    <w:autoSpaceDE w:val="0"/>
                    <w:autoSpaceDN w:val="0"/>
                    <w:adjustRightInd w:val="0"/>
                    <w:rPr>
                      <w:sz w:val="22"/>
                      <w:szCs w:val="22"/>
                    </w:rPr>
                  </w:pPr>
                </w:p>
                <w:p w:rsidR="00154DA1" w:rsidRPr="00232336" w:rsidRDefault="00154DA1" w:rsidP="00461B1A">
                  <w:pPr>
                    <w:widowControl w:val="0"/>
                    <w:overflowPunct w:val="0"/>
                    <w:autoSpaceDE w:val="0"/>
                    <w:autoSpaceDN w:val="0"/>
                    <w:adjustRightInd w:val="0"/>
                    <w:rPr>
                      <w:sz w:val="22"/>
                      <w:szCs w:val="22"/>
                    </w:rPr>
                  </w:pPr>
                </w:p>
              </w:tc>
            </w:tr>
            <w:tr w:rsidR="00154DA1" w:rsidRPr="00232336" w:rsidTr="00154DA1">
              <w:trPr>
                <w:cantSplit/>
                <w:trHeight w:val="253"/>
                <w:jc w:val="center"/>
              </w:trPr>
              <w:tc>
                <w:tcPr>
                  <w:tcW w:w="4815" w:type="dxa"/>
                  <w:gridSpan w:val="2"/>
                  <w:vMerge/>
                </w:tcPr>
                <w:p w:rsidR="00154DA1" w:rsidRPr="0006369B" w:rsidRDefault="00154DA1" w:rsidP="00461B1A">
                  <w:pPr>
                    <w:rPr>
                      <w:bCs/>
                      <w:sz w:val="22"/>
                      <w:szCs w:val="22"/>
                    </w:rPr>
                  </w:pPr>
                </w:p>
              </w:tc>
              <w:tc>
                <w:tcPr>
                  <w:tcW w:w="5975" w:type="dxa"/>
                  <w:vMerge/>
                </w:tcPr>
                <w:p w:rsidR="00154DA1" w:rsidRPr="00232336" w:rsidRDefault="00154DA1" w:rsidP="00461B1A">
                  <w:pPr>
                    <w:keepNext/>
                    <w:rPr>
                      <w:sz w:val="22"/>
                      <w:szCs w:val="22"/>
                    </w:rPr>
                  </w:pPr>
                </w:p>
              </w:tc>
            </w:tr>
          </w:tbl>
          <w:p w:rsidR="00A33193" w:rsidRPr="005B4DEF" w:rsidRDefault="00A33193" w:rsidP="00A33193">
            <w:pPr>
              <w:keepNext/>
              <w:spacing w:after="140"/>
            </w:pPr>
          </w:p>
        </w:tc>
      </w:tr>
    </w:tbl>
    <w:p w:rsidR="009D19BA" w:rsidRDefault="009D19BA"/>
    <w:p w:rsidR="006C44E2" w:rsidRDefault="006C44E2"/>
    <w:p w:rsidR="006C44E2" w:rsidRDefault="006C44E2"/>
    <w:p w:rsidR="006C44E2" w:rsidRDefault="006C44E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771"/>
        <w:gridCol w:w="6797"/>
      </w:tblGrid>
      <w:tr w:rsidR="00812D3E" w:rsidRPr="00232336" w:rsidTr="00461B1A">
        <w:trPr>
          <w:cantSplit/>
          <w:trHeight w:val="534"/>
          <w:jc w:val="center"/>
        </w:trPr>
        <w:tc>
          <w:tcPr>
            <w:tcW w:w="2448" w:type="dxa"/>
            <w:tcBorders>
              <w:top w:val="single" w:sz="4" w:space="0" w:color="auto"/>
            </w:tcBorders>
            <w:shd w:val="clear" w:color="auto" w:fill="F3F3F3"/>
            <w:vAlign w:val="center"/>
          </w:tcPr>
          <w:p w:rsidR="00812D3E" w:rsidRPr="00232336" w:rsidRDefault="00812D3E" w:rsidP="00461B1A">
            <w:pPr>
              <w:keepNext/>
              <w:rPr>
                <w:sz w:val="22"/>
                <w:szCs w:val="22"/>
              </w:rPr>
            </w:pPr>
            <w:r w:rsidRPr="00232336">
              <w:rPr>
                <w:sz w:val="22"/>
                <w:szCs w:val="22"/>
              </w:rPr>
              <w:lastRenderedPageBreak/>
              <w:t>Objectif terminal :</w:t>
            </w:r>
          </w:p>
        </w:tc>
        <w:tc>
          <w:tcPr>
            <w:tcW w:w="8568" w:type="dxa"/>
            <w:gridSpan w:val="2"/>
            <w:tcBorders>
              <w:top w:val="single" w:sz="4" w:space="0" w:color="auto"/>
              <w:right w:val="single" w:sz="4" w:space="0" w:color="auto"/>
            </w:tcBorders>
            <w:vAlign w:val="center"/>
          </w:tcPr>
          <w:p w:rsidR="00812D3E" w:rsidRPr="00232336" w:rsidRDefault="00812D3E" w:rsidP="00812D3E">
            <w:pPr>
              <w:keepNext/>
              <w:rPr>
                <w:b/>
                <w:sz w:val="22"/>
                <w:szCs w:val="22"/>
              </w:rPr>
            </w:pPr>
            <w:r>
              <w:rPr>
                <w:b/>
              </w:rPr>
              <w:t>Connaître les structures et le fonctionnement de la cellule, ses besoins et sa régulation</w:t>
            </w:r>
          </w:p>
        </w:tc>
      </w:tr>
      <w:tr w:rsidR="00812D3E" w:rsidRPr="00232336" w:rsidTr="00461B1A">
        <w:trPr>
          <w:cantSplit/>
          <w:jc w:val="center"/>
        </w:trPr>
        <w:tc>
          <w:tcPr>
            <w:tcW w:w="4219" w:type="dxa"/>
            <w:gridSpan w:val="2"/>
            <w:shd w:val="clear" w:color="auto" w:fill="F3F3F3"/>
            <w:vAlign w:val="center"/>
          </w:tcPr>
          <w:p w:rsidR="00812D3E" w:rsidRPr="00232336" w:rsidRDefault="00812D3E" w:rsidP="00461B1A">
            <w:pPr>
              <w:keepNext/>
              <w:jc w:val="center"/>
              <w:rPr>
                <w:b/>
                <w:sz w:val="22"/>
                <w:szCs w:val="22"/>
              </w:rPr>
            </w:pPr>
            <w:r w:rsidRPr="00232336">
              <w:rPr>
                <w:b/>
                <w:sz w:val="22"/>
                <w:szCs w:val="22"/>
              </w:rPr>
              <w:t>Objectifs spécifiques</w:t>
            </w:r>
          </w:p>
        </w:tc>
        <w:tc>
          <w:tcPr>
            <w:tcW w:w="6797" w:type="dxa"/>
            <w:shd w:val="clear" w:color="auto" w:fill="F3F3F3"/>
            <w:vAlign w:val="center"/>
          </w:tcPr>
          <w:p w:rsidR="00812D3E" w:rsidRPr="00232336" w:rsidRDefault="00812D3E" w:rsidP="00461B1A">
            <w:pPr>
              <w:keepNext/>
              <w:jc w:val="center"/>
              <w:rPr>
                <w:b/>
                <w:sz w:val="22"/>
                <w:szCs w:val="22"/>
              </w:rPr>
            </w:pPr>
            <w:r w:rsidRPr="00232336">
              <w:rPr>
                <w:b/>
                <w:sz w:val="22"/>
                <w:szCs w:val="22"/>
              </w:rPr>
              <w:t>Contenu détaillé</w:t>
            </w:r>
          </w:p>
        </w:tc>
      </w:tr>
      <w:tr w:rsidR="00812D3E" w:rsidRPr="00DD4F71" w:rsidTr="00461B1A">
        <w:trPr>
          <w:cantSplit/>
          <w:trHeight w:val="253"/>
          <w:jc w:val="center"/>
        </w:trPr>
        <w:tc>
          <w:tcPr>
            <w:tcW w:w="4219" w:type="dxa"/>
            <w:gridSpan w:val="2"/>
            <w:vMerge w:val="restart"/>
          </w:tcPr>
          <w:p w:rsidR="00812D3E" w:rsidRDefault="00812D3E" w:rsidP="00812D3E">
            <w:pPr>
              <w:keepNext/>
            </w:pPr>
            <w:r w:rsidRPr="0006369B">
              <w:rPr>
                <w:bCs/>
                <w:sz w:val="22"/>
                <w:szCs w:val="22"/>
              </w:rPr>
              <w:t xml:space="preserve">1- </w:t>
            </w:r>
            <w:r>
              <w:t xml:space="preserve">- Identifier les différents  </w:t>
            </w:r>
          </w:p>
          <w:p w:rsidR="00812D3E" w:rsidRDefault="00812D3E" w:rsidP="00812D3E">
            <w:pPr>
              <w:keepNext/>
            </w:pPr>
            <w:r>
              <w:t xml:space="preserve">constituants cellulaires et expliquer leur fonction. </w:t>
            </w:r>
          </w:p>
          <w:p w:rsidR="00812D3E" w:rsidRDefault="00812D3E" w:rsidP="00812D3E">
            <w:pPr>
              <w:keepNext/>
            </w:pPr>
          </w:p>
          <w:p w:rsidR="00812D3E" w:rsidRDefault="00812D3E" w:rsidP="00812D3E">
            <w:pPr>
              <w:keepNext/>
            </w:pPr>
          </w:p>
          <w:p w:rsidR="00812D3E" w:rsidRDefault="00812D3E" w:rsidP="00812D3E">
            <w:pPr>
              <w:keepNext/>
            </w:pPr>
            <w:r>
              <w:t>2-Décrire le modèle de la mosaïque fluide.</w:t>
            </w:r>
          </w:p>
          <w:p w:rsidR="00812D3E" w:rsidRDefault="00812D3E" w:rsidP="00812D3E">
            <w:pPr>
              <w:keepNext/>
            </w:pPr>
          </w:p>
          <w:p w:rsidR="00812D3E" w:rsidRDefault="00812D3E" w:rsidP="00812D3E">
            <w:pPr>
              <w:keepNext/>
            </w:pPr>
          </w:p>
          <w:p w:rsidR="00812D3E" w:rsidRDefault="00812D3E" w:rsidP="00812D3E">
            <w:pPr>
              <w:keepNext/>
            </w:pPr>
          </w:p>
          <w:p w:rsidR="00812D3E" w:rsidRDefault="00812D3E" w:rsidP="00812D3E">
            <w:pPr>
              <w:keepNext/>
            </w:pPr>
            <w:r>
              <w:t>3-Décrire les étapes de la synthèse d’une protéine.</w:t>
            </w:r>
          </w:p>
          <w:p w:rsidR="00812D3E" w:rsidRDefault="00812D3E" w:rsidP="00812D3E">
            <w:pPr>
              <w:keepNext/>
            </w:pPr>
          </w:p>
          <w:p w:rsidR="00812D3E" w:rsidRDefault="00812D3E" w:rsidP="00812D3E">
            <w:pPr>
              <w:keepNext/>
            </w:pPr>
          </w:p>
          <w:p w:rsidR="00812D3E" w:rsidRDefault="00812D3E" w:rsidP="00812D3E">
            <w:pPr>
              <w:keepNext/>
            </w:pPr>
          </w:p>
          <w:p w:rsidR="00812D3E" w:rsidRDefault="00812D3E" w:rsidP="00812D3E">
            <w:pPr>
              <w:keepNext/>
            </w:pPr>
          </w:p>
          <w:p w:rsidR="00812D3E" w:rsidRDefault="00812D3E" w:rsidP="00812D3E">
            <w:pPr>
              <w:keepNext/>
            </w:pPr>
            <w:r>
              <w:t>4-Identifier les principes physiques et chimiques qui influencent les échanges membranaires.</w:t>
            </w:r>
          </w:p>
          <w:p w:rsidR="00812D3E" w:rsidRDefault="00812D3E" w:rsidP="00812D3E">
            <w:pPr>
              <w:keepNext/>
            </w:pPr>
          </w:p>
          <w:p w:rsidR="00812D3E" w:rsidRDefault="00812D3E" w:rsidP="00812D3E">
            <w:pPr>
              <w:keepNext/>
            </w:pPr>
          </w:p>
          <w:p w:rsidR="00812D3E" w:rsidRPr="00812D3E" w:rsidRDefault="00812D3E" w:rsidP="00812D3E">
            <w:pPr>
              <w:keepNext/>
            </w:pPr>
            <w:r>
              <w:t>5- Décrire les différents modes d’échanges membranaires</w:t>
            </w:r>
          </w:p>
          <w:p w:rsidR="00812D3E" w:rsidRPr="005A40CD" w:rsidRDefault="00812D3E" w:rsidP="00461B1A">
            <w:pPr>
              <w:widowControl w:val="0"/>
              <w:overflowPunct w:val="0"/>
              <w:autoSpaceDE w:val="0"/>
              <w:autoSpaceDN w:val="0"/>
              <w:adjustRightInd w:val="0"/>
              <w:rPr>
                <w:sz w:val="22"/>
                <w:szCs w:val="22"/>
              </w:rPr>
            </w:pPr>
          </w:p>
          <w:p w:rsidR="00812D3E" w:rsidRPr="00232336" w:rsidRDefault="00812D3E" w:rsidP="00461B1A">
            <w:pPr>
              <w:rPr>
                <w:sz w:val="22"/>
                <w:szCs w:val="22"/>
              </w:rPr>
            </w:pPr>
          </w:p>
        </w:tc>
        <w:tc>
          <w:tcPr>
            <w:tcW w:w="6797" w:type="dxa"/>
            <w:vMerge w:val="restart"/>
          </w:tcPr>
          <w:p w:rsidR="00812D3E" w:rsidRDefault="00812D3E" w:rsidP="00812D3E">
            <w:pPr>
              <w:keepNext/>
              <w:jc w:val="both"/>
            </w:pPr>
            <w:r>
              <w:t>-le cytosol et les organites cellulaires.</w:t>
            </w:r>
          </w:p>
          <w:p w:rsidR="00812D3E" w:rsidRDefault="00812D3E" w:rsidP="00812D3E">
            <w:pPr>
              <w:keepNext/>
            </w:pPr>
            <w:r>
              <w:t>- les ribosomes, les mitochondries, le noyau, l’appareil de Golgi, RER et REL …….</w:t>
            </w:r>
          </w:p>
          <w:p w:rsidR="00812D3E" w:rsidRDefault="00812D3E" w:rsidP="00812D3E">
            <w:pPr>
              <w:keepNext/>
              <w:jc w:val="both"/>
            </w:pPr>
          </w:p>
          <w:p w:rsidR="00812D3E" w:rsidRDefault="00812D3E" w:rsidP="00812D3E">
            <w:pPr>
              <w:keepNext/>
              <w:jc w:val="both"/>
            </w:pPr>
          </w:p>
          <w:p w:rsidR="00812D3E" w:rsidRDefault="00812D3E" w:rsidP="00812D3E">
            <w:pPr>
              <w:keepNext/>
            </w:pPr>
            <w:r>
              <w:t>- les lipides, les protéines et les glucides membranaires</w:t>
            </w:r>
          </w:p>
          <w:p w:rsidR="00812D3E" w:rsidRDefault="00812D3E" w:rsidP="00812D3E">
            <w:pPr>
              <w:keepNext/>
            </w:pPr>
            <w:r>
              <w:t>- les échanges et transport membranaire</w:t>
            </w:r>
          </w:p>
          <w:p w:rsidR="00812D3E" w:rsidRDefault="00812D3E" w:rsidP="00812D3E">
            <w:pPr>
              <w:keepNext/>
            </w:pPr>
          </w:p>
          <w:p w:rsidR="00812D3E" w:rsidRDefault="00812D3E" w:rsidP="00812D3E">
            <w:pPr>
              <w:keepNext/>
            </w:pPr>
          </w:p>
          <w:p w:rsidR="00812D3E" w:rsidRDefault="00812D3E" w:rsidP="00812D3E">
            <w:pPr>
              <w:keepNext/>
            </w:pPr>
          </w:p>
          <w:p w:rsidR="00812D3E" w:rsidRDefault="00812D3E" w:rsidP="00812D3E">
            <w:pPr>
              <w:keepNext/>
            </w:pPr>
            <w:r>
              <w:t>- ADN, ARN messager et de transfert</w:t>
            </w:r>
          </w:p>
          <w:p w:rsidR="00812D3E" w:rsidRDefault="00812D3E" w:rsidP="00812D3E">
            <w:pPr>
              <w:keepNext/>
            </w:pPr>
            <w:r>
              <w:t>- transcription et traduction</w:t>
            </w:r>
          </w:p>
          <w:p w:rsidR="00812D3E" w:rsidRDefault="00812D3E" w:rsidP="00812D3E">
            <w:pPr>
              <w:keepNext/>
            </w:pPr>
            <w:r>
              <w:t>- lecture du code génétique</w:t>
            </w:r>
          </w:p>
          <w:p w:rsidR="00812D3E" w:rsidRDefault="00812D3E" w:rsidP="00812D3E">
            <w:pPr>
              <w:keepNext/>
            </w:pPr>
          </w:p>
          <w:p w:rsidR="00812D3E" w:rsidRDefault="00812D3E" w:rsidP="00812D3E">
            <w:pPr>
              <w:keepNext/>
            </w:pPr>
          </w:p>
          <w:p w:rsidR="00812D3E" w:rsidRDefault="00812D3E" w:rsidP="00812D3E">
            <w:pPr>
              <w:keepNext/>
            </w:pPr>
          </w:p>
          <w:p w:rsidR="00812D3E" w:rsidRDefault="00812D3E" w:rsidP="00812D3E">
            <w:pPr>
              <w:keepNext/>
            </w:pPr>
            <w:r>
              <w:t xml:space="preserve">- pression osmotique, et gradient </w:t>
            </w:r>
            <w:proofErr w:type="spellStart"/>
            <w:r>
              <w:t>éléctrochimique</w:t>
            </w:r>
            <w:proofErr w:type="spellEnd"/>
          </w:p>
          <w:p w:rsidR="00812D3E" w:rsidRDefault="00812D3E" w:rsidP="00812D3E">
            <w:pPr>
              <w:keepNext/>
            </w:pPr>
          </w:p>
          <w:p w:rsidR="00812D3E" w:rsidRDefault="00812D3E" w:rsidP="00812D3E">
            <w:pPr>
              <w:keepNext/>
            </w:pPr>
          </w:p>
          <w:p w:rsidR="00812D3E" w:rsidRDefault="00812D3E" w:rsidP="00812D3E">
            <w:pPr>
              <w:keepNext/>
            </w:pPr>
          </w:p>
          <w:p w:rsidR="00812D3E" w:rsidRDefault="00812D3E" w:rsidP="00812D3E">
            <w:pPr>
              <w:keepNext/>
            </w:pPr>
          </w:p>
          <w:p w:rsidR="00812D3E" w:rsidRDefault="00812D3E" w:rsidP="00812D3E">
            <w:pPr>
              <w:keepNext/>
            </w:pPr>
            <w:r>
              <w:t>-transport actif et  transport passif</w:t>
            </w:r>
          </w:p>
          <w:p w:rsidR="00812D3E" w:rsidRDefault="00812D3E" w:rsidP="00812D3E">
            <w:pPr>
              <w:keepNext/>
            </w:pPr>
            <w:r>
              <w:t xml:space="preserve">-phagocytose, pinocytose, </w:t>
            </w:r>
            <w:proofErr w:type="spellStart"/>
            <w:r>
              <w:t>exocytose</w:t>
            </w:r>
            <w:proofErr w:type="spellEnd"/>
            <w:r>
              <w:t xml:space="preserve">, </w:t>
            </w:r>
          </w:p>
          <w:p w:rsidR="00812D3E" w:rsidRPr="00812D3E" w:rsidRDefault="00812D3E" w:rsidP="00812D3E">
            <w:pPr>
              <w:keepNext/>
            </w:pPr>
            <w:r>
              <w:t>-pompe à sodium (ATPASE)</w:t>
            </w:r>
          </w:p>
        </w:tc>
      </w:tr>
      <w:tr w:rsidR="00812D3E" w:rsidRPr="00232336" w:rsidTr="00461B1A">
        <w:trPr>
          <w:cantSplit/>
          <w:trHeight w:val="253"/>
          <w:jc w:val="center"/>
        </w:trPr>
        <w:tc>
          <w:tcPr>
            <w:tcW w:w="4219" w:type="dxa"/>
            <w:gridSpan w:val="2"/>
            <w:vMerge/>
          </w:tcPr>
          <w:p w:rsidR="00812D3E" w:rsidRPr="0006369B" w:rsidRDefault="00812D3E" w:rsidP="00461B1A">
            <w:pPr>
              <w:rPr>
                <w:bCs/>
                <w:sz w:val="22"/>
                <w:szCs w:val="22"/>
              </w:rPr>
            </w:pPr>
          </w:p>
        </w:tc>
        <w:tc>
          <w:tcPr>
            <w:tcW w:w="6797" w:type="dxa"/>
            <w:vMerge/>
          </w:tcPr>
          <w:p w:rsidR="00812D3E" w:rsidRPr="00232336" w:rsidRDefault="00812D3E" w:rsidP="00461B1A">
            <w:pPr>
              <w:keepNext/>
              <w:rPr>
                <w:sz w:val="22"/>
                <w:szCs w:val="22"/>
              </w:rPr>
            </w:pPr>
          </w:p>
        </w:tc>
      </w:tr>
    </w:tbl>
    <w:p w:rsidR="00BF19E5" w:rsidRDefault="00BF19E5"/>
    <w:p w:rsidR="00BF19E5" w:rsidRDefault="00BF19E5"/>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p w:rsidR="00DF78AF" w:rsidRDefault="00DF78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771"/>
        <w:gridCol w:w="6797"/>
      </w:tblGrid>
      <w:tr w:rsidR="00DF78AF" w:rsidRPr="00232336" w:rsidTr="00461B1A">
        <w:trPr>
          <w:cantSplit/>
          <w:trHeight w:val="534"/>
          <w:jc w:val="center"/>
        </w:trPr>
        <w:tc>
          <w:tcPr>
            <w:tcW w:w="2448" w:type="dxa"/>
            <w:tcBorders>
              <w:top w:val="single" w:sz="4" w:space="0" w:color="auto"/>
            </w:tcBorders>
            <w:shd w:val="clear" w:color="auto" w:fill="F3F3F3"/>
            <w:vAlign w:val="center"/>
          </w:tcPr>
          <w:p w:rsidR="00DF78AF" w:rsidRPr="00232336" w:rsidRDefault="00DF78AF" w:rsidP="00461B1A">
            <w:pPr>
              <w:keepNext/>
              <w:rPr>
                <w:sz w:val="22"/>
                <w:szCs w:val="22"/>
              </w:rPr>
            </w:pPr>
            <w:r w:rsidRPr="00232336">
              <w:rPr>
                <w:sz w:val="22"/>
                <w:szCs w:val="22"/>
              </w:rPr>
              <w:t>Objectif terminal :</w:t>
            </w:r>
          </w:p>
        </w:tc>
        <w:tc>
          <w:tcPr>
            <w:tcW w:w="8568" w:type="dxa"/>
            <w:gridSpan w:val="2"/>
            <w:tcBorders>
              <w:top w:val="single" w:sz="4" w:space="0" w:color="auto"/>
              <w:right w:val="single" w:sz="4" w:space="0" w:color="auto"/>
            </w:tcBorders>
            <w:vAlign w:val="center"/>
          </w:tcPr>
          <w:p w:rsidR="00DF78AF" w:rsidRPr="00232336" w:rsidRDefault="00DF78AF" w:rsidP="00DF78AF">
            <w:pPr>
              <w:keepNext/>
              <w:rPr>
                <w:b/>
                <w:sz w:val="22"/>
                <w:szCs w:val="22"/>
              </w:rPr>
            </w:pPr>
            <w:r>
              <w:rPr>
                <w:b/>
              </w:rPr>
              <w:t>Réaliser que la santé de la cellule est à la base d’homéostasie</w:t>
            </w:r>
          </w:p>
        </w:tc>
      </w:tr>
      <w:tr w:rsidR="00DF78AF" w:rsidRPr="00232336" w:rsidTr="00461B1A">
        <w:trPr>
          <w:cantSplit/>
          <w:jc w:val="center"/>
        </w:trPr>
        <w:tc>
          <w:tcPr>
            <w:tcW w:w="4219" w:type="dxa"/>
            <w:gridSpan w:val="2"/>
            <w:shd w:val="clear" w:color="auto" w:fill="F3F3F3"/>
            <w:vAlign w:val="center"/>
          </w:tcPr>
          <w:p w:rsidR="00DF78AF" w:rsidRPr="00232336" w:rsidRDefault="00DF78AF" w:rsidP="00461B1A">
            <w:pPr>
              <w:keepNext/>
              <w:jc w:val="center"/>
              <w:rPr>
                <w:b/>
                <w:sz w:val="22"/>
                <w:szCs w:val="22"/>
              </w:rPr>
            </w:pPr>
            <w:r w:rsidRPr="00232336">
              <w:rPr>
                <w:b/>
                <w:sz w:val="22"/>
                <w:szCs w:val="22"/>
              </w:rPr>
              <w:t>Objectifs spécifiques</w:t>
            </w:r>
          </w:p>
        </w:tc>
        <w:tc>
          <w:tcPr>
            <w:tcW w:w="6797" w:type="dxa"/>
            <w:shd w:val="clear" w:color="auto" w:fill="F3F3F3"/>
            <w:vAlign w:val="center"/>
          </w:tcPr>
          <w:p w:rsidR="00DF78AF" w:rsidRPr="00232336" w:rsidRDefault="00DF78AF" w:rsidP="00461B1A">
            <w:pPr>
              <w:keepNext/>
              <w:jc w:val="center"/>
              <w:rPr>
                <w:b/>
                <w:sz w:val="22"/>
                <w:szCs w:val="22"/>
              </w:rPr>
            </w:pPr>
            <w:r w:rsidRPr="00232336">
              <w:rPr>
                <w:b/>
                <w:sz w:val="22"/>
                <w:szCs w:val="22"/>
              </w:rPr>
              <w:t>Contenu détaillé</w:t>
            </w:r>
          </w:p>
        </w:tc>
      </w:tr>
      <w:tr w:rsidR="00DF78AF" w:rsidRPr="00DD4F71" w:rsidTr="00461B1A">
        <w:trPr>
          <w:cantSplit/>
          <w:trHeight w:val="253"/>
          <w:jc w:val="center"/>
        </w:trPr>
        <w:tc>
          <w:tcPr>
            <w:tcW w:w="4219" w:type="dxa"/>
            <w:gridSpan w:val="2"/>
            <w:vMerge w:val="restart"/>
          </w:tcPr>
          <w:p w:rsidR="00DF78AF" w:rsidRDefault="00DF78AF" w:rsidP="00DF78AF">
            <w:pPr>
              <w:keepNext/>
            </w:pPr>
            <w:r w:rsidRPr="0006369B">
              <w:rPr>
                <w:bCs/>
                <w:sz w:val="22"/>
                <w:szCs w:val="22"/>
              </w:rPr>
              <w:t xml:space="preserve">1- </w:t>
            </w:r>
            <w:r>
              <w:t>Physiologie et métabolisme cellulaire :</w:t>
            </w:r>
          </w:p>
          <w:p w:rsidR="00DF78AF" w:rsidRDefault="00DF78AF" w:rsidP="00DF78AF">
            <w:pPr>
              <w:keepNext/>
            </w:pPr>
          </w:p>
          <w:p w:rsidR="00DF78AF" w:rsidRDefault="00DF78AF" w:rsidP="00DF78AF">
            <w:pPr>
              <w:keepNext/>
            </w:pPr>
            <w:r>
              <w:t>1-Décrire les principales voies métaboliques ainsi que la respiration cellulaire.</w:t>
            </w:r>
          </w:p>
          <w:p w:rsidR="00DF78AF" w:rsidRDefault="00DF78AF" w:rsidP="00DF78AF">
            <w:pPr>
              <w:keepNext/>
            </w:pPr>
          </w:p>
          <w:p w:rsidR="00461B1A" w:rsidRDefault="00461B1A" w:rsidP="00DF78AF">
            <w:pPr>
              <w:keepNext/>
            </w:pPr>
          </w:p>
          <w:p w:rsidR="00DF78AF" w:rsidRDefault="00DF78AF" w:rsidP="00DF78AF">
            <w:pPr>
              <w:keepNext/>
            </w:pPr>
            <w:r>
              <w:t>2-Établir des liens entre le métabolisme cellulaire et l’alimentation.</w:t>
            </w:r>
          </w:p>
          <w:p w:rsidR="00DF78AF" w:rsidRDefault="00DF78AF" w:rsidP="00DF78AF">
            <w:pPr>
              <w:keepNext/>
            </w:pPr>
          </w:p>
          <w:p w:rsidR="00DF78AF" w:rsidRDefault="00DF78AF" w:rsidP="00DF78AF">
            <w:pPr>
              <w:keepNext/>
            </w:pPr>
            <w:r>
              <w:t>3-établir la relation entre les besoins physiologiques de la cellule soit : la nutrition, la respiration, l’excrétion, le maintien de la température et ses besoins en eau</w:t>
            </w:r>
          </w:p>
          <w:p w:rsidR="00DF78AF" w:rsidRDefault="00DF78AF" w:rsidP="00DF78AF">
            <w:pPr>
              <w:keepNext/>
            </w:pPr>
          </w:p>
          <w:p w:rsidR="00DF78AF" w:rsidRDefault="00DF78AF" w:rsidP="00DF78AF">
            <w:r>
              <w:t>4- Relier le métabolisme cellulaire à des déséquilibres de l’organisme</w:t>
            </w:r>
          </w:p>
          <w:p w:rsidR="00DF78AF" w:rsidRDefault="00DF78AF" w:rsidP="00DF78AF">
            <w:pPr>
              <w:keepNext/>
              <w:jc w:val="center"/>
              <w:rPr>
                <w:b/>
              </w:rPr>
            </w:pPr>
          </w:p>
          <w:p w:rsidR="00DF78AF" w:rsidRDefault="00DF78AF" w:rsidP="00DF78AF">
            <w:pPr>
              <w:keepNext/>
              <w:jc w:val="both"/>
              <w:rPr>
                <w:b/>
              </w:rPr>
            </w:pPr>
          </w:p>
          <w:p w:rsidR="00DF78AF" w:rsidRDefault="00DF78AF" w:rsidP="00DF78AF">
            <w:pPr>
              <w:keepNext/>
              <w:rPr>
                <w:b/>
              </w:rPr>
            </w:pPr>
            <w:r>
              <w:rPr>
                <w:b/>
              </w:rPr>
              <w:t>5-</w:t>
            </w:r>
            <w:r>
              <w:t xml:space="preserve"> Comprendre la notion d’homéostasie</w:t>
            </w:r>
          </w:p>
          <w:p w:rsidR="00DF78AF" w:rsidRPr="00232336" w:rsidRDefault="00DF78AF" w:rsidP="00DF78AF">
            <w:pPr>
              <w:rPr>
                <w:sz w:val="22"/>
                <w:szCs w:val="22"/>
              </w:rPr>
            </w:pPr>
          </w:p>
        </w:tc>
        <w:tc>
          <w:tcPr>
            <w:tcW w:w="6797" w:type="dxa"/>
            <w:vMerge w:val="restart"/>
          </w:tcPr>
          <w:p w:rsidR="00DF78AF" w:rsidRDefault="00DF78AF" w:rsidP="00DF78AF">
            <w:pPr>
              <w:keepNext/>
            </w:pPr>
          </w:p>
          <w:p w:rsidR="00DF78AF" w:rsidRDefault="00DF78AF" w:rsidP="00DF78AF">
            <w:pPr>
              <w:keepNext/>
            </w:pPr>
          </w:p>
          <w:p w:rsidR="00DF78AF" w:rsidRDefault="00DF78AF" w:rsidP="00DF78AF">
            <w:pPr>
              <w:keepNext/>
            </w:pPr>
            <w:r>
              <w:t>- la glycolyse, la lipolyse, protéolyse, lipogenèse, protéosynthèse.</w:t>
            </w:r>
          </w:p>
          <w:p w:rsidR="00DF78AF" w:rsidRDefault="00DF78AF" w:rsidP="00DF78AF">
            <w:pPr>
              <w:keepNext/>
            </w:pPr>
            <w:r>
              <w:t xml:space="preserve">-le cycle de </w:t>
            </w:r>
            <w:proofErr w:type="spellStart"/>
            <w:r>
              <w:t>krebs</w:t>
            </w:r>
            <w:proofErr w:type="spellEnd"/>
            <w:r>
              <w:t>.</w:t>
            </w:r>
          </w:p>
          <w:p w:rsidR="00DF78AF" w:rsidRDefault="00DF78AF" w:rsidP="00DF78AF">
            <w:pPr>
              <w:keepNext/>
            </w:pPr>
            <w:r>
              <w:t>- la respiration cellulaire et synthèse d’ATP.</w:t>
            </w:r>
          </w:p>
          <w:p w:rsidR="00DF78AF" w:rsidRDefault="00DF78AF" w:rsidP="00DF78AF">
            <w:pPr>
              <w:keepNext/>
            </w:pPr>
          </w:p>
          <w:p w:rsidR="00461B1A" w:rsidRDefault="00461B1A" w:rsidP="00DF78AF">
            <w:pPr>
              <w:keepNext/>
            </w:pPr>
          </w:p>
          <w:p w:rsidR="00DF78AF" w:rsidRDefault="00DF78AF" w:rsidP="00DF78AF">
            <w:pPr>
              <w:keepNext/>
            </w:pPr>
            <w:r>
              <w:t>-les réactions de catabolisme et d’anabolisme</w:t>
            </w:r>
            <w:r w:rsidR="00461B1A">
              <w:t xml:space="preserve"> des glucides, des lipides et des protéines</w:t>
            </w:r>
          </w:p>
          <w:p w:rsidR="00461B1A" w:rsidRDefault="00461B1A" w:rsidP="00DF78AF">
            <w:pPr>
              <w:keepNext/>
            </w:pPr>
          </w:p>
          <w:p w:rsidR="00DF78AF" w:rsidRDefault="00DF78AF" w:rsidP="00DF78AF">
            <w:pPr>
              <w:keepNext/>
            </w:pPr>
            <w:r>
              <w:t>- la régulation hormonale</w:t>
            </w:r>
          </w:p>
          <w:p w:rsidR="00DF78AF" w:rsidRDefault="00DF78AF" w:rsidP="00DF78AF">
            <w:pPr>
              <w:keepNext/>
            </w:pPr>
          </w:p>
          <w:p w:rsidR="00DF78AF" w:rsidRDefault="00DF78AF" w:rsidP="00DF78AF">
            <w:pPr>
              <w:keepNext/>
            </w:pPr>
          </w:p>
          <w:p w:rsidR="00DF78AF" w:rsidRDefault="00DF78AF" w:rsidP="00DF78AF">
            <w:pPr>
              <w:keepNext/>
            </w:pPr>
          </w:p>
          <w:p w:rsidR="00DF78AF" w:rsidRDefault="00DF78AF" w:rsidP="00DF78AF">
            <w:pPr>
              <w:keepNext/>
            </w:pPr>
          </w:p>
          <w:p w:rsidR="00461B1A" w:rsidRDefault="00461B1A" w:rsidP="00DF78AF">
            <w:pPr>
              <w:keepNext/>
            </w:pPr>
          </w:p>
          <w:p w:rsidR="00DF78AF" w:rsidRDefault="00DF78AF" w:rsidP="00DF78AF">
            <w:pPr>
              <w:keepNext/>
            </w:pPr>
            <w:r>
              <w:t>-les effets des déficits métaboliques sur la régulation du métabolisme</w:t>
            </w:r>
          </w:p>
          <w:p w:rsidR="00DF78AF" w:rsidRDefault="00DF78AF" w:rsidP="00DF78AF">
            <w:pPr>
              <w:keepNext/>
            </w:pPr>
          </w:p>
          <w:p w:rsidR="00DF78AF" w:rsidRDefault="00DF78AF" w:rsidP="00DF78AF">
            <w:pPr>
              <w:keepNext/>
            </w:pPr>
          </w:p>
          <w:p w:rsidR="00DF78AF" w:rsidRDefault="00DF78AF" w:rsidP="00DF78AF">
            <w:pPr>
              <w:keepNext/>
            </w:pPr>
            <w:r>
              <w:t>-milieu interne, l’homéostasie, les variables</w:t>
            </w:r>
          </w:p>
          <w:p w:rsidR="00DF78AF" w:rsidRDefault="00DF78AF" w:rsidP="00DF78AF">
            <w:r>
              <w:t xml:space="preserve">- mécanisme de régulation par : </w:t>
            </w:r>
            <w:proofErr w:type="spellStart"/>
            <w:r>
              <w:t>rétroinhibition</w:t>
            </w:r>
            <w:proofErr w:type="spellEnd"/>
            <w:r>
              <w:t xml:space="preserve"> et </w:t>
            </w:r>
            <w:proofErr w:type="spellStart"/>
            <w:r>
              <w:t>rétroactivation</w:t>
            </w:r>
            <w:proofErr w:type="spellEnd"/>
          </w:p>
          <w:p w:rsidR="00461B1A" w:rsidRDefault="00461B1A" w:rsidP="00DF78AF">
            <w:r>
              <w:t>- exemple de régulation de la glycémie</w:t>
            </w:r>
          </w:p>
          <w:p w:rsidR="00461B1A" w:rsidRPr="00DD4F71" w:rsidRDefault="00461B1A" w:rsidP="00DF78AF">
            <w:pPr>
              <w:rPr>
                <w:sz w:val="22"/>
                <w:szCs w:val="22"/>
              </w:rPr>
            </w:pPr>
          </w:p>
        </w:tc>
      </w:tr>
      <w:tr w:rsidR="00DF78AF" w:rsidRPr="00232336" w:rsidTr="00461B1A">
        <w:trPr>
          <w:cantSplit/>
          <w:trHeight w:val="253"/>
          <w:jc w:val="center"/>
        </w:trPr>
        <w:tc>
          <w:tcPr>
            <w:tcW w:w="4219" w:type="dxa"/>
            <w:gridSpan w:val="2"/>
            <w:vMerge/>
          </w:tcPr>
          <w:p w:rsidR="00DF78AF" w:rsidRPr="0006369B" w:rsidRDefault="00DF78AF" w:rsidP="00461B1A">
            <w:pPr>
              <w:rPr>
                <w:bCs/>
                <w:sz w:val="22"/>
                <w:szCs w:val="22"/>
              </w:rPr>
            </w:pPr>
          </w:p>
        </w:tc>
        <w:tc>
          <w:tcPr>
            <w:tcW w:w="6797" w:type="dxa"/>
            <w:vMerge/>
          </w:tcPr>
          <w:p w:rsidR="00DF78AF" w:rsidRPr="00232336" w:rsidRDefault="00DF78AF" w:rsidP="00461B1A">
            <w:pPr>
              <w:keepNext/>
              <w:rPr>
                <w:sz w:val="22"/>
                <w:szCs w:val="22"/>
              </w:rPr>
            </w:pPr>
          </w:p>
        </w:tc>
      </w:tr>
    </w:tbl>
    <w:p w:rsidR="00DF78AF" w:rsidRDefault="00DF78AF"/>
    <w:p w:rsidR="00BF19E5" w:rsidRDefault="00BF19E5"/>
    <w:p w:rsidR="00BF19E5" w:rsidRDefault="00BF19E5"/>
    <w:p w:rsidR="00BF19E5" w:rsidRDefault="00BF19E5"/>
    <w:p w:rsidR="00BF19E5" w:rsidRDefault="00BF19E5"/>
    <w:p w:rsidR="00BF19E5" w:rsidRDefault="00BF19E5"/>
    <w:p w:rsidR="00BF19E5" w:rsidRDefault="00BF19E5"/>
    <w:p w:rsidR="00BF19E5" w:rsidRDefault="00BF19E5"/>
    <w:p w:rsidR="00BF19E5" w:rsidRDefault="00BF19E5"/>
    <w:p w:rsidR="00BF19E5" w:rsidRDefault="00BF19E5"/>
    <w:p w:rsidR="00BF19E5" w:rsidRDefault="00BF19E5"/>
    <w:p w:rsidR="00BF19E5" w:rsidRDefault="00BF19E5"/>
    <w:p w:rsidR="00BF19E5" w:rsidRDefault="00BF19E5"/>
    <w:p w:rsidR="00BF19E5" w:rsidRDefault="00BF19E5"/>
    <w:p w:rsidR="00BF19E5" w:rsidRDefault="00BF19E5"/>
    <w:p w:rsidR="001B6CD4" w:rsidRDefault="001B6CD4"/>
    <w:p w:rsidR="00F159B4" w:rsidRDefault="00F159B4"/>
    <w:p w:rsidR="001B6CD4" w:rsidRDefault="001B6CD4"/>
    <w:p w:rsidR="001B6CD4" w:rsidRDefault="001B6CD4"/>
    <w:p w:rsidR="00C25019" w:rsidRDefault="00C25019"/>
    <w:p w:rsidR="00BF308C" w:rsidRDefault="00BF30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771"/>
        <w:gridCol w:w="6797"/>
      </w:tblGrid>
      <w:tr w:rsidR="00461B1A" w:rsidRPr="00232336" w:rsidTr="00461B1A">
        <w:trPr>
          <w:cantSplit/>
          <w:trHeight w:val="534"/>
          <w:jc w:val="center"/>
        </w:trPr>
        <w:tc>
          <w:tcPr>
            <w:tcW w:w="2448" w:type="dxa"/>
            <w:tcBorders>
              <w:top w:val="single" w:sz="4" w:space="0" w:color="auto"/>
            </w:tcBorders>
            <w:shd w:val="clear" w:color="auto" w:fill="F3F3F3"/>
            <w:vAlign w:val="center"/>
          </w:tcPr>
          <w:p w:rsidR="00461B1A" w:rsidRPr="00232336" w:rsidRDefault="00461B1A" w:rsidP="00461B1A">
            <w:pPr>
              <w:keepNext/>
              <w:rPr>
                <w:sz w:val="22"/>
                <w:szCs w:val="22"/>
              </w:rPr>
            </w:pPr>
            <w:r w:rsidRPr="00232336">
              <w:rPr>
                <w:sz w:val="22"/>
                <w:szCs w:val="22"/>
              </w:rPr>
              <w:lastRenderedPageBreak/>
              <w:t>Objectif terminal :</w:t>
            </w:r>
          </w:p>
        </w:tc>
        <w:tc>
          <w:tcPr>
            <w:tcW w:w="8568" w:type="dxa"/>
            <w:gridSpan w:val="2"/>
            <w:tcBorders>
              <w:top w:val="single" w:sz="4" w:space="0" w:color="auto"/>
              <w:right w:val="single" w:sz="4" w:space="0" w:color="auto"/>
            </w:tcBorders>
            <w:vAlign w:val="center"/>
          </w:tcPr>
          <w:p w:rsidR="00461B1A" w:rsidRPr="00232336" w:rsidRDefault="00461B1A" w:rsidP="00461B1A">
            <w:pPr>
              <w:keepNext/>
              <w:rPr>
                <w:b/>
                <w:sz w:val="22"/>
                <w:szCs w:val="22"/>
              </w:rPr>
            </w:pPr>
            <w:r>
              <w:rPr>
                <w:b/>
              </w:rPr>
              <w:t xml:space="preserve">Identifier les structures anatomiques de l’organisme dont les fonctions répondent aux besoins cellulaires  </w:t>
            </w:r>
          </w:p>
        </w:tc>
      </w:tr>
      <w:tr w:rsidR="00461B1A" w:rsidRPr="00232336" w:rsidTr="00461B1A">
        <w:trPr>
          <w:cantSplit/>
          <w:jc w:val="center"/>
        </w:trPr>
        <w:tc>
          <w:tcPr>
            <w:tcW w:w="4219" w:type="dxa"/>
            <w:gridSpan w:val="2"/>
            <w:shd w:val="clear" w:color="auto" w:fill="F3F3F3"/>
            <w:vAlign w:val="center"/>
          </w:tcPr>
          <w:p w:rsidR="00461B1A" w:rsidRPr="00232336" w:rsidRDefault="00461B1A" w:rsidP="00461B1A">
            <w:pPr>
              <w:keepNext/>
              <w:jc w:val="center"/>
              <w:rPr>
                <w:b/>
                <w:sz w:val="22"/>
                <w:szCs w:val="22"/>
              </w:rPr>
            </w:pPr>
            <w:r w:rsidRPr="00232336">
              <w:rPr>
                <w:b/>
                <w:sz w:val="22"/>
                <w:szCs w:val="22"/>
              </w:rPr>
              <w:t>Objectifs spécifiques</w:t>
            </w:r>
          </w:p>
        </w:tc>
        <w:tc>
          <w:tcPr>
            <w:tcW w:w="6797" w:type="dxa"/>
            <w:shd w:val="clear" w:color="auto" w:fill="F3F3F3"/>
            <w:vAlign w:val="center"/>
          </w:tcPr>
          <w:p w:rsidR="00461B1A" w:rsidRPr="00232336" w:rsidRDefault="00461B1A" w:rsidP="00461B1A">
            <w:pPr>
              <w:keepNext/>
              <w:jc w:val="center"/>
              <w:rPr>
                <w:b/>
                <w:sz w:val="22"/>
                <w:szCs w:val="22"/>
              </w:rPr>
            </w:pPr>
            <w:r w:rsidRPr="00232336">
              <w:rPr>
                <w:b/>
                <w:sz w:val="22"/>
                <w:szCs w:val="22"/>
              </w:rPr>
              <w:t>Contenu détaillé</w:t>
            </w:r>
          </w:p>
        </w:tc>
      </w:tr>
      <w:tr w:rsidR="00461B1A" w:rsidRPr="00DD4F71" w:rsidTr="00461B1A">
        <w:trPr>
          <w:cantSplit/>
          <w:trHeight w:val="253"/>
          <w:jc w:val="center"/>
        </w:trPr>
        <w:tc>
          <w:tcPr>
            <w:tcW w:w="4219" w:type="dxa"/>
            <w:gridSpan w:val="2"/>
            <w:vMerge w:val="restart"/>
          </w:tcPr>
          <w:p w:rsidR="00461B1A" w:rsidRDefault="00461B1A" w:rsidP="00461B1A">
            <w:pPr>
              <w:keepNext/>
            </w:pPr>
            <w:r w:rsidRPr="0006369B">
              <w:rPr>
                <w:bCs/>
                <w:sz w:val="22"/>
                <w:szCs w:val="22"/>
              </w:rPr>
              <w:t xml:space="preserve">1- </w:t>
            </w:r>
            <w:r>
              <w:t>Identifier les tissus de base et leurs principales sous-classes ainsi que les caractéristiques de chaque tissu</w:t>
            </w:r>
          </w:p>
          <w:p w:rsidR="00461B1A" w:rsidRDefault="00461B1A" w:rsidP="00461B1A">
            <w:pPr>
              <w:keepNext/>
              <w:jc w:val="center"/>
              <w:rPr>
                <w:b/>
              </w:rPr>
            </w:pPr>
          </w:p>
          <w:p w:rsidR="00461B1A" w:rsidRDefault="00461B1A" w:rsidP="00461B1A">
            <w:pPr>
              <w:keepNext/>
              <w:jc w:val="center"/>
              <w:rPr>
                <w:b/>
              </w:rPr>
            </w:pPr>
          </w:p>
          <w:p w:rsidR="00461B1A" w:rsidRDefault="00461B1A" w:rsidP="00461B1A">
            <w:pPr>
              <w:keepNext/>
              <w:jc w:val="center"/>
              <w:rPr>
                <w:b/>
              </w:rPr>
            </w:pPr>
          </w:p>
          <w:p w:rsidR="00461B1A" w:rsidRDefault="00461B1A" w:rsidP="00461B1A">
            <w:pPr>
              <w:keepNext/>
              <w:jc w:val="center"/>
              <w:rPr>
                <w:b/>
              </w:rPr>
            </w:pPr>
          </w:p>
          <w:p w:rsidR="00461B1A" w:rsidRDefault="00461B1A" w:rsidP="00461B1A">
            <w:pPr>
              <w:keepNext/>
              <w:jc w:val="center"/>
              <w:rPr>
                <w:b/>
              </w:rPr>
            </w:pPr>
          </w:p>
          <w:p w:rsidR="00461B1A" w:rsidRDefault="00461B1A" w:rsidP="00461B1A">
            <w:pPr>
              <w:keepNext/>
              <w:jc w:val="center"/>
              <w:rPr>
                <w:b/>
              </w:rPr>
            </w:pPr>
          </w:p>
          <w:p w:rsidR="00461B1A" w:rsidRDefault="00461B1A" w:rsidP="00461B1A">
            <w:pPr>
              <w:keepNext/>
              <w:jc w:val="center"/>
              <w:rPr>
                <w:b/>
              </w:rPr>
            </w:pPr>
          </w:p>
          <w:p w:rsidR="00461B1A" w:rsidRPr="00232336" w:rsidRDefault="00461B1A" w:rsidP="00461B1A">
            <w:pPr>
              <w:rPr>
                <w:sz w:val="22"/>
                <w:szCs w:val="22"/>
              </w:rPr>
            </w:pPr>
            <w:r>
              <w:t>2-Comprendre les relations entre l’histologie et la fonction d’un tissu</w:t>
            </w:r>
          </w:p>
        </w:tc>
        <w:tc>
          <w:tcPr>
            <w:tcW w:w="6797" w:type="dxa"/>
            <w:vMerge w:val="restart"/>
          </w:tcPr>
          <w:p w:rsidR="00461B1A" w:rsidRDefault="00461B1A" w:rsidP="00461B1A">
            <w:pPr>
              <w:keepNext/>
            </w:pPr>
            <w:r>
              <w:t>Les tissus primaires.</w:t>
            </w:r>
          </w:p>
          <w:p w:rsidR="00461B1A" w:rsidRDefault="00461B1A" w:rsidP="00461B1A">
            <w:pPr>
              <w:keepNext/>
            </w:pPr>
            <w:r>
              <w:t xml:space="preserve">- le tissu épithélial (simple et stratifié), squameux, prismatique, </w:t>
            </w:r>
            <w:proofErr w:type="spellStart"/>
            <w:r>
              <w:t>pseudostratifié</w:t>
            </w:r>
            <w:proofErr w:type="spellEnd"/>
            <w:r>
              <w:t xml:space="preserve"> et transitionnel.</w:t>
            </w:r>
          </w:p>
          <w:p w:rsidR="00461B1A" w:rsidRDefault="00461B1A" w:rsidP="00461B1A">
            <w:pPr>
              <w:keepNext/>
            </w:pPr>
            <w:r>
              <w:t>- le tissu conjonctif : embryonnaire, proprement dit, le cartilage (hyalin, élastique et fibreux), osseux, et sanguin.</w:t>
            </w:r>
          </w:p>
          <w:p w:rsidR="00461B1A" w:rsidRDefault="00461B1A" w:rsidP="00461B1A">
            <w:pPr>
              <w:keepNext/>
            </w:pPr>
            <w:r>
              <w:t xml:space="preserve">- le tissu nerveux : neurone et </w:t>
            </w:r>
            <w:proofErr w:type="spellStart"/>
            <w:r>
              <w:t>gliocytes</w:t>
            </w:r>
            <w:proofErr w:type="spellEnd"/>
            <w:r>
              <w:t>.</w:t>
            </w:r>
          </w:p>
          <w:p w:rsidR="00461B1A" w:rsidRDefault="00461B1A" w:rsidP="00461B1A">
            <w:pPr>
              <w:keepNext/>
            </w:pPr>
            <w:r>
              <w:t>- le tissu musculaire : squelettique et cardiaque et lisse.</w:t>
            </w:r>
          </w:p>
          <w:p w:rsidR="00461B1A" w:rsidRDefault="00461B1A" w:rsidP="00461B1A">
            <w:pPr>
              <w:keepNext/>
            </w:pPr>
          </w:p>
          <w:p w:rsidR="00461B1A" w:rsidRDefault="00461B1A" w:rsidP="00461B1A">
            <w:pPr>
              <w:keepNext/>
            </w:pPr>
          </w:p>
          <w:p w:rsidR="00461B1A" w:rsidRDefault="00461B1A" w:rsidP="00461B1A">
            <w:pPr>
              <w:keepNext/>
            </w:pPr>
          </w:p>
          <w:p w:rsidR="00461B1A" w:rsidRPr="00DD4F71" w:rsidRDefault="00461B1A" w:rsidP="00461B1A">
            <w:pPr>
              <w:rPr>
                <w:sz w:val="22"/>
                <w:szCs w:val="22"/>
              </w:rPr>
            </w:pPr>
            <w:r>
              <w:t>- localisation et rôle de chaque tissu</w:t>
            </w:r>
          </w:p>
        </w:tc>
      </w:tr>
      <w:tr w:rsidR="00461B1A" w:rsidRPr="00232336" w:rsidTr="00461B1A">
        <w:trPr>
          <w:cantSplit/>
          <w:trHeight w:val="253"/>
          <w:jc w:val="center"/>
        </w:trPr>
        <w:tc>
          <w:tcPr>
            <w:tcW w:w="4219" w:type="dxa"/>
            <w:gridSpan w:val="2"/>
            <w:vMerge/>
          </w:tcPr>
          <w:p w:rsidR="00461B1A" w:rsidRPr="0006369B" w:rsidRDefault="00461B1A" w:rsidP="00461B1A">
            <w:pPr>
              <w:rPr>
                <w:bCs/>
                <w:sz w:val="22"/>
                <w:szCs w:val="22"/>
              </w:rPr>
            </w:pPr>
          </w:p>
        </w:tc>
        <w:tc>
          <w:tcPr>
            <w:tcW w:w="6797" w:type="dxa"/>
            <w:vMerge/>
          </w:tcPr>
          <w:p w:rsidR="00461B1A" w:rsidRPr="00232336" w:rsidRDefault="00461B1A" w:rsidP="00461B1A">
            <w:pPr>
              <w:keepNext/>
              <w:rPr>
                <w:sz w:val="22"/>
                <w:szCs w:val="22"/>
              </w:rPr>
            </w:pPr>
          </w:p>
        </w:tc>
      </w:tr>
    </w:tbl>
    <w:p w:rsidR="00BF308C" w:rsidRDefault="00BF308C"/>
    <w:p w:rsidR="00BF308C" w:rsidRDefault="00BF30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771"/>
        <w:gridCol w:w="6797"/>
      </w:tblGrid>
      <w:tr w:rsidR="00461B1A" w:rsidRPr="00232336" w:rsidTr="00461B1A">
        <w:trPr>
          <w:cantSplit/>
          <w:trHeight w:val="534"/>
          <w:jc w:val="center"/>
        </w:trPr>
        <w:tc>
          <w:tcPr>
            <w:tcW w:w="2448" w:type="dxa"/>
            <w:tcBorders>
              <w:top w:val="single" w:sz="4" w:space="0" w:color="auto"/>
            </w:tcBorders>
            <w:shd w:val="clear" w:color="auto" w:fill="F3F3F3"/>
            <w:vAlign w:val="center"/>
          </w:tcPr>
          <w:p w:rsidR="00461B1A" w:rsidRPr="00232336" w:rsidRDefault="00461B1A" w:rsidP="00461B1A">
            <w:pPr>
              <w:keepNext/>
              <w:rPr>
                <w:sz w:val="22"/>
                <w:szCs w:val="22"/>
              </w:rPr>
            </w:pPr>
            <w:r w:rsidRPr="00232336">
              <w:rPr>
                <w:sz w:val="22"/>
                <w:szCs w:val="22"/>
              </w:rPr>
              <w:t>Objectif terminal :</w:t>
            </w:r>
          </w:p>
        </w:tc>
        <w:tc>
          <w:tcPr>
            <w:tcW w:w="8568" w:type="dxa"/>
            <w:gridSpan w:val="2"/>
            <w:tcBorders>
              <w:top w:val="single" w:sz="4" w:space="0" w:color="auto"/>
              <w:right w:val="single" w:sz="4" w:space="0" w:color="auto"/>
            </w:tcBorders>
            <w:vAlign w:val="center"/>
          </w:tcPr>
          <w:p w:rsidR="00461B1A" w:rsidRPr="00232336" w:rsidRDefault="00E701C6" w:rsidP="007D0B79">
            <w:pPr>
              <w:keepNext/>
              <w:rPr>
                <w:b/>
                <w:sz w:val="22"/>
                <w:szCs w:val="22"/>
              </w:rPr>
            </w:pPr>
            <w:r w:rsidRPr="009D19BA">
              <w:rPr>
                <w:b/>
              </w:rPr>
              <w:t>Connaître l’anatomie</w:t>
            </w:r>
            <w:r>
              <w:rPr>
                <w:b/>
              </w:rPr>
              <w:t xml:space="preserve"> fonctionnelle des différents systèmes du corps humain</w:t>
            </w:r>
          </w:p>
        </w:tc>
      </w:tr>
      <w:tr w:rsidR="00461B1A" w:rsidRPr="00232336" w:rsidTr="00461B1A">
        <w:trPr>
          <w:cantSplit/>
          <w:jc w:val="center"/>
        </w:trPr>
        <w:tc>
          <w:tcPr>
            <w:tcW w:w="4219" w:type="dxa"/>
            <w:gridSpan w:val="2"/>
            <w:shd w:val="clear" w:color="auto" w:fill="F3F3F3"/>
            <w:vAlign w:val="center"/>
          </w:tcPr>
          <w:p w:rsidR="00461B1A" w:rsidRPr="00232336" w:rsidRDefault="00461B1A" w:rsidP="00461B1A">
            <w:pPr>
              <w:keepNext/>
              <w:jc w:val="center"/>
              <w:rPr>
                <w:b/>
                <w:sz w:val="22"/>
                <w:szCs w:val="22"/>
              </w:rPr>
            </w:pPr>
            <w:r w:rsidRPr="00232336">
              <w:rPr>
                <w:b/>
                <w:sz w:val="22"/>
                <w:szCs w:val="22"/>
              </w:rPr>
              <w:t>Objectifs spécifiques</w:t>
            </w:r>
          </w:p>
        </w:tc>
        <w:tc>
          <w:tcPr>
            <w:tcW w:w="6797" w:type="dxa"/>
            <w:shd w:val="clear" w:color="auto" w:fill="F3F3F3"/>
            <w:vAlign w:val="center"/>
          </w:tcPr>
          <w:p w:rsidR="00461B1A" w:rsidRPr="00232336" w:rsidRDefault="00461B1A" w:rsidP="00461B1A">
            <w:pPr>
              <w:keepNext/>
              <w:jc w:val="center"/>
              <w:rPr>
                <w:b/>
                <w:sz w:val="22"/>
                <w:szCs w:val="22"/>
              </w:rPr>
            </w:pPr>
            <w:r w:rsidRPr="00232336">
              <w:rPr>
                <w:b/>
                <w:sz w:val="22"/>
                <w:szCs w:val="22"/>
              </w:rPr>
              <w:t>Contenu détaillé</w:t>
            </w:r>
          </w:p>
        </w:tc>
      </w:tr>
      <w:tr w:rsidR="00461B1A" w:rsidRPr="00DD4F71" w:rsidTr="00461B1A">
        <w:trPr>
          <w:cantSplit/>
          <w:trHeight w:val="253"/>
          <w:jc w:val="center"/>
        </w:trPr>
        <w:tc>
          <w:tcPr>
            <w:tcW w:w="4219" w:type="dxa"/>
            <w:gridSpan w:val="2"/>
            <w:vMerge w:val="restart"/>
          </w:tcPr>
          <w:p w:rsidR="00E701C6" w:rsidRDefault="00E701C6" w:rsidP="00E701C6">
            <w:pPr>
              <w:keepNext/>
              <w:jc w:val="both"/>
              <w:rPr>
                <w:bCs/>
                <w:sz w:val="22"/>
                <w:szCs w:val="22"/>
              </w:rPr>
            </w:pPr>
          </w:p>
          <w:p w:rsidR="00E701C6" w:rsidRDefault="00E701C6" w:rsidP="00E701C6">
            <w:pPr>
              <w:keepNext/>
              <w:jc w:val="both"/>
              <w:rPr>
                <w:bCs/>
                <w:sz w:val="22"/>
                <w:szCs w:val="22"/>
              </w:rPr>
            </w:pPr>
          </w:p>
          <w:p w:rsidR="00E701C6" w:rsidRDefault="00E701C6" w:rsidP="00E701C6">
            <w:pPr>
              <w:keepNext/>
              <w:jc w:val="both"/>
              <w:rPr>
                <w:bCs/>
                <w:sz w:val="22"/>
                <w:szCs w:val="22"/>
              </w:rPr>
            </w:pPr>
          </w:p>
          <w:p w:rsidR="00E701C6" w:rsidRDefault="00461B1A" w:rsidP="00E701C6">
            <w:pPr>
              <w:keepNext/>
              <w:jc w:val="both"/>
            </w:pPr>
            <w:r w:rsidRPr="0006369B">
              <w:rPr>
                <w:bCs/>
                <w:sz w:val="22"/>
                <w:szCs w:val="22"/>
              </w:rPr>
              <w:t xml:space="preserve">1- </w:t>
            </w:r>
            <w:r w:rsidR="00E701C6">
              <w:t>-Établir la relation entre l’équilibre dynamique des différents systèmes et leur fonction, les besoins physiologiques et avoir une vision globale et transférable du corps humain.</w:t>
            </w:r>
          </w:p>
          <w:p w:rsidR="00461B1A" w:rsidRPr="00232336" w:rsidRDefault="00461B1A" w:rsidP="00E701C6">
            <w:pPr>
              <w:rPr>
                <w:sz w:val="22"/>
                <w:szCs w:val="22"/>
              </w:rPr>
            </w:pPr>
          </w:p>
        </w:tc>
        <w:tc>
          <w:tcPr>
            <w:tcW w:w="6797" w:type="dxa"/>
            <w:vMerge w:val="restart"/>
          </w:tcPr>
          <w:p w:rsidR="00E701C6" w:rsidRDefault="00E701C6" w:rsidP="00E701C6">
            <w:pPr>
              <w:keepNext/>
            </w:pPr>
            <w:r>
              <w:t>Décrire la localisation des organes des systèmes :</w:t>
            </w:r>
          </w:p>
          <w:p w:rsidR="00E701C6" w:rsidRDefault="00E701C6" w:rsidP="00E701C6">
            <w:pPr>
              <w:keepNext/>
              <w:numPr>
                <w:ilvl w:val="0"/>
                <w:numId w:val="3"/>
              </w:numPr>
            </w:pPr>
            <w:r>
              <w:t>Digestif : tubes et glandes annexes</w:t>
            </w:r>
          </w:p>
          <w:p w:rsidR="00E701C6" w:rsidRDefault="00E701C6" w:rsidP="00E701C6">
            <w:pPr>
              <w:keepNext/>
              <w:numPr>
                <w:ilvl w:val="0"/>
                <w:numId w:val="3"/>
              </w:numPr>
            </w:pPr>
            <w:r>
              <w:t>Circulatoire : cœur et principaux vaisseaux sanguins, la circulation pulmonaire et systémique, situer les vaisseaux essentiels.</w:t>
            </w:r>
          </w:p>
          <w:p w:rsidR="00E701C6" w:rsidRPr="0042153F" w:rsidRDefault="00E701C6" w:rsidP="00E701C6">
            <w:pPr>
              <w:keepNext/>
              <w:numPr>
                <w:ilvl w:val="0"/>
                <w:numId w:val="3"/>
              </w:numPr>
            </w:pPr>
            <w:r>
              <w:t>Respiratoire : les zones de conduction et zone respiratoire.</w:t>
            </w:r>
          </w:p>
          <w:p w:rsidR="00E701C6" w:rsidRDefault="00E701C6" w:rsidP="00E701C6">
            <w:pPr>
              <w:keepNext/>
              <w:numPr>
                <w:ilvl w:val="0"/>
                <w:numId w:val="3"/>
              </w:numPr>
            </w:pPr>
            <w:r>
              <w:t>Excréteur : reins, uretères, vessie, urètre.</w:t>
            </w:r>
          </w:p>
          <w:p w:rsidR="00E701C6" w:rsidRDefault="00E701C6" w:rsidP="00E701C6">
            <w:pPr>
              <w:keepNext/>
              <w:numPr>
                <w:ilvl w:val="0"/>
                <w:numId w:val="3"/>
              </w:numPr>
            </w:pPr>
            <w:r>
              <w:t>Nerveux : encéphale, moelle, nerfs</w:t>
            </w:r>
          </w:p>
          <w:p w:rsidR="00E701C6" w:rsidRDefault="00E701C6" w:rsidP="00E701C6">
            <w:pPr>
              <w:keepNext/>
              <w:numPr>
                <w:ilvl w:val="0"/>
                <w:numId w:val="3"/>
              </w:numPr>
            </w:pPr>
            <w:r>
              <w:t>Endocrinien : localiser les glandes.</w:t>
            </w:r>
          </w:p>
          <w:p w:rsidR="00E701C6" w:rsidRDefault="00E701C6" w:rsidP="00E701C6">
            <w:pPr>
              <w:keepNext/>
              <w:numPr>
                <w:ilvl w:val="0"/>
                <w:numId w:val="3"/>
              </w:numPr>
            </w:pPr>
            <w:r>
              <w:t>Reproducteur : organes génitaux interne et externe.</w:t>
            </w:r>
          </w:p>
          <w:p w:rsidR="00E701C6" w:rsidRDefault="00E701C6" w:rsidP="00E701C6">
            <w:pPr>
              <w:keepNext/>
              <w:numPr>
                <w:ilvl w:val="0"/>
                <w:numId w:val="3"/>
              </w:numPr>
            </w:pPr>
            <w:r>
              <w:t xml:space="preserve">Décrire l’anatomie du système musculaire squelettique : les principaux muscles et os. Et faire la distinction entre ligaments et tendon </w:t>
            </w:r>
          </w:p>
          <w:p w:rsidR="00461B1A" w:rsidRPr="00DD4F71" w:rsidRDefault="00461B1A" w:rsidP="00461B1A">
            <w:pPr>
              <w:rPr>
                <w:sz w:val="22"/>
                <w:szCs w:val="22"/>
              </w:rPr>
            </w:pPr>
          </w:p>
        </w:tc>
      </w:tr>
      <w:tr w:rsidR="00461B1A" w:rsidRPr="00232336" w:rsidTr="00461B1A">
        <w:trPr>
          <w:cantSplit/>
          <w:trHeight w:val="253"/>
          <w:jc w:val="center"/>
        </w:trPr>
        <w:tc>
          <w:tcPr>
            <w:tcW w:w="4219" w:type="dxa"/>
            <w:gridSpan w:val="2"/>
            <w:vMerge/>
          </w:tcPr>
          <w:p w:rsidR="00461B1A" w:rsidRPr="0006369B" w:rsidRDefault="00461B1A" w:rsidP="00461B1A">
            <w:pPr>
              <w:rPr>
                <w:bCs/>
                <w:sz w:val="22"/>
                <w:szCs w:val="22"/>
              </w:rPr>
            </w:pPr>
          </w:p>
        </w:tc>
        <w:tc>
          <w:tcPr>
            <w:tcW w:w="6797" w:type="dxa"/>
            <w:vMerge/>
          </w:tcPr>
          <w:p w:rsidR="00461B1A" w:rsidRPr="00232336" w:rsidRDefault="00461B1A" w:rsidP="00461B1A">
            <w:pPr>
              <w:keepNext/>
              <w:rPr>
                <w:sz w:val="22"/>
                <w:szCs w:val="22"/>
              </w:rPr>
            </w:pPr>
          </w:p>
        </w:tc>
      </w:tr>
    </w:tbl>
    <w:p w:rsidR="00461B1A" w:rsidRDefault="00461B1A"/>
    <w:p w:rsidR="00AC6992" w:rsidRDefault="00AC6992"/>
    <w:p w:rsidR="00367F8F" w:rsidRDefault="00367F8F">
      <w:r>
        <w:t xml:space="preserve">Cette planification demeure une projection du déroulement du cours. Celle-ci peut subir des changements, </w:t>
      </w:r>
      <w:r w:rsidRPr="00367F8F">
        <w:rPr>
          <w:b/>
        </w:rPr>
        <w:t>avec préavis</w:t>
      </w:r>
      <w:r>
        <w:t>.</w:t>
      </w:r>
    </w:p>
    <w:p w:rsidR="00AC6992" w:rsidRDefault="00AC6992"/>
    <w:p w:rsidR="0035222D" w:rsidRDefault="0035222D"/>
    <w:p w:rsidR="0035222D" w:rsidRDefault="0035222D"/>
    <w:p w:rsidR="0035222D" w:rsidRDefault="0035222D"/>
    <w:p w:rsidR="0035222D" w:rsidRDefault="0035222D"/>
    <w:p w:rsidR="0035222D" w:rsidRDefault="0035222D"/>
    <w:tbl>
      <w:tblPr>
        <w:tblStyle w:val="Grilledutableau"/>
        <w:tblW w:w="0" w:type="auto"/>
        <w:jc w:val="center"/>
        <w:tblBorders>
          <w:insideV w:val="single" w:sz="18" w:space="0" w:color="auto"/>
        </w:tblBorders>
        <w:tblLook w:val="01E0"/>
      </w:tblPr>
      <w:tblGrid>
        <w:gridCol w:w="11016"/>
      </w:tblGrid>
      <w:tr w:rsidR="00367F8F" w:rsidRPr="003048DF">
        <w:trPr>
          <w:cantSplit/>
          <w:jc w:val="center"/>
        </w:trPr>
        <w:tc>
          <w:tcPr>
            <w:tcW w:w="11016" w:type="dxa"/>
            <w:tcBorders>
              <w:top w:val="nil"/>
              <w:left w:val="nil"/>
              <w:bottom w:val="nil"/>
              <w:right w:val="nil"/>
            </w:tcBorders>
            <w:shd w:val="clear" w:color="auto" w:fill="FFFFFF"/>
            <w:vAlign w:val="center"/>
          </w:tcPr>
          <w:p w:rsidR="00367F8F" w:rsidRPr="003048DF" w:rsidRDefault="00367F8F" w:rsidP="00A7511A">
            <w:pPr>
              <w:keepNext/>
              <w:spacing w:before="360" w:after="360"/>
              <w:jc w:val="center"/>
              <w:rPr>
                <w:b/>
                <w:i/>
                <w:sz w:val="36"/>
                <w:szCs w:val="36"/>
              </w:rPr>
            </w:pPr>
            <w:r w:rsidRPr="003048DF">
              <w:rPr>
                <w:b/>
                <w:i/>
                <w:sz w:val="36"/>
                <w:szCs w:val="36"/>
              </w:rPr>
              <w:lastRenderedPageBreak/>
              <w:t>Méthodes d’enseignement</w:t>
            </w:r>
            <w:r w:rsidR="008A2EF3" w:rsidRPr="003048DF">
              <w:rPr>
                <w:b/>
                <w:i/>
                <w:sz w:val="36"/>
                <w:szCs w:val="36"/>
              </w:rPr>
              <w:t xml:space="preserve"> et d’apprentissage</w:t>
            </w:r>
          </w:p>
        </w:tc>
      </w:tr>
      <w:tr w:rsidR="008A2EF3" w:rsidRPr="00367F8F">
        <w:trPr>
          <w:cantSplit/>
          <w:trHeight w:val="2880"/>
          <w:jc w:val="center"/>
        </w:trPr>
        <w:tc>
          <w:tcPr>
            <w:tcW w:w="11016" w:type="dxa"/>
            <w:tcBorders>
              <w:top w:val="nil"/>
              <w:left w:val="nil"/>
              <w:bottom w:val="nil"/>
              <w:right w:val="nil"/>
            </w:tcBorders>
          </w:tcPr>
          <w:p w:rsidR="00B27A32" w:rsidRDefault="00843948" w:rsidP="00A7511A">
            <w:pPr>
              <w:keepNext/>
            </w:pPr>
            <w:r>
              <w:t>Voici les différentes méthodes d’enseignement et d’appren</w:t>
            </w:r>
            <w:r w:rsidR="008F39A8">
              <w:t xml:space="preserve">tissage que l’enseignant </w:t>
            </w:r>
            <w:r>
              <w:t>utilisera pour vous amener à atteindre les objectifs terminaux visés par ce cours.</w:t>
            </w:r>
          </w:p>
          <w:p w:rsidR="00AC6992" w:rsidRDefault="00AC6992" w:rsidP="00A7511A">
            <w:pPr>
              <w:keepNext/>
            </w:pPr>
          </w:p>
          <w:p w:rsidR="00AC6992" w:rsidRDefault="00AC6992" w:rsidP="00AC6992">
            <w:pPr>
              <w:rPr>
                <w:b/>
                <w:bCs/>
                <w:sz w:val="22"/>
                <w:szCs w:val="22"/>
              </w:rPr>
            </w:pPr>
            <w:r>
              <w:rPr>
                <w:b/>
                <w:bCs/>
                <w:sz w:val="22"/>
                <w:szCs w:val="22"/>
              </w:rPr>
              <w:t>Activités d’enseignement :</w:t>
            </w:r>
          </w:p>
          <w:p w:rsidR="00AC6992" w:rsidRDefault="00AC6992" w:rsidP="00AC6992">
            <w:pPr>
              <w:numPr>
                <w:ilvl w:val="0"/>
                <w:numId w:val="5"/>
              </w:numPr>
              <w:rPr>
                <w:sz w:val="22"/>
                <w:szCs w:val="22"/>
              </w:rPr>
            </w:pPr>
            <w:r>
              <w:rPr>
                <w:sz w:val="22"/>
                <w:szCs w:val="22"/>
              </w:rPr>
              <w:t>Cours</w:t>
            </w:r>
          </w:p>
          <w:p w:rsidR="00AC6992" w:rsidRDefault="00AC6992" w:rsidP="00AC6992">
            <w:pPr>
              <w:numPr>
                <w:ilvl w:val="0"/>
                <w:numId w:val="5"/>
              </w:numPr>
              <w:rPr>
                <w:sz w:val="22"/>
                <w:szCs w:val="22"/>
              </w:rPr>
            </w:pPr>
            <w:r>
              <w:rPr>
                <w:sz w:val="22"/>
                <w:szCs w:val="22"/>
              </w:rPr>
              <w:t>Travaux pratiques</w:t>
            </w:r>
          </w:p>
          <w:p w:rsidR="00AC6992" w:rsidRDefault="00AC6992" w:rsidP="00AC6992">
            <w:pPr>
              <w:numPr>
                <w:ilvl w:val="0"/>
                <w:numId w:val="5"/>
              </w:numPr>
              <w:rPr>
                <w:sz w:val="22"/>
                <w:szCs w:val="22"/>
              </w:rPr>
            </w:pPr>
            <w:r>
              <w:rPr>
                <w:sz w:val="22"/>
                <w:szCs w:val="22"/>
              </w:rPr>
              <w:t>Études de cas</w:t>
            </w:r>
          </w:p>
          <w:p w:rsidR="00AC6992" w:rsidRDefault="00AC6992" w:rsidP="00AC6992">
            <w:pPr>
              <w:ind w:left="708"/>
              <w:rPr>
                <w:sz w:val="22"/>
                <w:szCs w:val="22"/>
              </w:rPr>
            </w:pPr>
          </w:p>
          <w:p w:rsidR="00AC6992" w:rsidRDefault="00AC6992" w:rsidP="00AC6992">
            <w:pPr>
              <w:rPr>
                <w:sz w:val="22"/>
                <w:szCs w:val="22"/>
              </w:rPr>
            </w:pPr>
          </w:p>
          <w:p w:rsidR="00AC6992" w:rsidRDefault="00AC6992" w:rsidP="00AC6992">
            <w:pPr>
              <w:rPr>
                <w:b/>
                <w:bCs/>
                <w:sz w:val="22"/>
                <w:szCs w:val="22"/>
              </w:rPr>
            </w:pPr>
            <w:r>
              <w:rPr>
                <w:b/>
                <w:bCs/>
                <w:sz w:val="22"/>
                <w:szCs w:val="22"/>
              </w:rPr>
              <w:t>Apprentissage :</w:t>
            </w:r>
          </w:p>
          <w:p w:rsidR="00AC6992" w:rsidRDefault="00AC6992" w:rsidP="00AC6992">
            <w:pPr>
              <w:numPr>
                <w:ilvl w:val="0"/>
                <w:numId w:val="6"/>
              </w:numPr>
              <w:tabs>
                <w:tab w:val="clear" w:pos="360"/>
                <w:tab w:val="num" w:pos="1068"/>
              </w:tabs>
              <w:ind w:left="1068"/>
              <w:rPr>
                <w:sz w:val="22"/>
                <w:szCs w:val="22"/>
              </w:rPr>
            </w:pPr>
            <w:r>
              <w:rPr>
                <w:sz w:val="22"/>
                <w:szCs w:val="22"/>
              </w:rPr>
              <w:t>Lectures</w:t>
            </w:r>
          </w:p>
          <w:p w:rsidR="00AC6992" w:rsidRPr="008E60ED" w:rsidRDefault="00AC6992" w:rsidP="00AC6992">
            <w:pPr>
              <w:numPr>
                <w:ilvl w:val="0"/>
                <w:numId w:val="6"/>
              </w:numPr>
              <w:ind w:left="1068"/>
              <w:jc w:val="both"/>
              <w:rPr>
                <w:smallCaps/>
                <w:sz w:val="22"/>
                <w:szCs w:val="22"/>
                <w:lang w:val="fr-FR"/>
              </w:rPr>
            </w:pPr>
            <w:r>
              <w:rPr>
                <w:sz w:val="22"/>
                <w:szCs w:val="22"/>
              </w:rPr>
              <w:t>Visionnement de vidéo (Internet, vidéo, etc.)</w:t>
            </w:r>
          </w:p>
          <w:p w:rsidR="00AC6992" w:rsidRPr="00AC6992" w:rsidRDefault="00AC6992" w:rsidP="00AC6992">
            <w:pPr>
              <w:ind w:left="708"/>
              <w:jc w:val="both"/>
              <w:rPr>
                <w:lang w:val="fr-FR"/>
              </w:rPr>
            </w:pPr>
          </w:p>
        </w:tc>
      </w:tr>
    </w:tbl>
    <w:p w:rsidR="00367F8F" w:rsidRDefault="00367F8F"/>
    <w:tbl>
      <w:tblPr>
        <w:tblStyle w:val="Grilledutableau"/>
        <w:tblW w:w="0" w:type="auto"/>
        <w:jc w:val="center"/>
        <w:tblLook w:val="01E0"/>
      </w:tblPr>
      <w:tblGrid>
        <w:gridCol w:w="10998"/>
      </w:tblGrid>
      <w:tr w:rsidR="00DD4951" w:rsidRPr="003048DF">
        <w:trPr>
          <w:cantSplit/>
          <w:jc w:val="center"/>
        </w:trPr>
        <w:tc>
          <w:tcPr>
            <w:tcW w:w="10998" w:type="dxa"/>
            <w:tcBorders>
              <w:top w:val="nil"/>
              <w:left w:val="nil"/>
              <w:bottom w:val="nil"/>
              <w:right w:val="nil"/>
            </w:tcBorders>
            <w:shd w:val="clear" w:color="auto" w:fill="FFFFFF"/>
            <w:vAlign w:val="center"/>
          </w:tcPr>
          <w:p w:rsidR="00DD4951" w:rsidRPr="003048DF" w:rsidRDefault="00DD4951" w:rsidP="00695F72">
            <w:pPr>
              <w:keepNext/>
              <w:pageBreakBefore/>
              <w:spacing w:before="360" w:after="360"/>
              <w:jc w:val="center"/>
              <w:rPr>
                <w:b/>
                <w:i/>
                <w:sz w:val="36"/>
                <w:szCs w:val="36"/>
              </w:rPr>
            </w:pPr>
            <w:r w:rsidRPr="003048DF">
              <w:rPr>
                <w:b/>
                <w:i/>
                <w:sz w:val="36"/>
                <w:szCs w:val="36"/>
              </w:rPr>
              <w:lastRenderedPageBreak/>
              <w:t>Modalités d’évaluation</w:t>
            </w:r>
          </w:p>
        </w:tc>
      </w:tr>
      <w:tr w:rsidR="00DD4951" w:rsidRPr="00DD4951">
        <w:trPr>
          <w:cantSplit/>
          <w:jc w:val="center"/>
        </w:trPr>
        <w:tc>
          <w:tcPr>
            <w:tcW w:w="10998" w:type="dxa"/>
            <w:tcBorders>
              <w:top w:val="nil"/>
              <w:left w:val="nil"/>
              <w:bottom w:val="nil"/>
              <w:right w:val="nil"/>
            </w:tcBorders>
            <w:shd w:val="clear" w:color="auto" w:fill="FFFFFF"/>
            <w:vAlign w:val="center"/>
          </w:tcPr>
          <w:p w:rsidR="00DD4951" w:rsidRPr="003048DF" w:rsidRDefault="00DD4951" w:rsidP="00A7511A">
            <w:pPr>
              <w:keepNext/>
              <w:spacing w:after="360"/>
              <w:jc w:val="center"/>
              <w:rPr>
                <w:b/>
                <w:sz w:val="32"/>
                <w:szCs w:val="32"/>
              </w:rPr>
            </w:pPr>
            <w:r w:rsidRPr="003048DF">
              <w:rPr>
                <w:b/>
                <w:sz w:val="32"/>
                <w:szCs w:val="32"/>
              </w:rPr>
              <w:t>Évaluation formative</w:t>
            </w:r>
          </w:p>
        </w:tc>
      </w:tr>
      <w:tr w:rsidR="00DD4951" w:rsidRPr="00843948" w:rsidTr="00AC6992">
        <w:trPr>
          <w:cantSplit/>
          <w:trHeight w:val="1786"/>
          <w:jc w:val="center"/>
        </w:trPr>
        <w:tc>
          <w:tcPr>
            <w:tcW w:w="10998" w:type="dxa"/>
            <w:tcBorders>
              <w:top w:val="nil"/>
              <w:left w:val="nil"/>
              <w:bottom w:val="nil"/>
              <w:right w:val="nil"/>
            </w:tcBorders>
          </w:tcPr>
          <w:p w:rsidR="00DD4951" w:rsidRDefault="00843948" w:rsidP="00A7511A">
            <w:pPr>
              <w:keepNext/>
              <w:spacing w:after="280"/>
              <w:rPr>
                <w:rFonts w:eastAsia="MS Mincho"/>
              </w:rPr>
            </w:pPr>
            <w:r>
              <w:rPr>
                <w:rFonts w:eastAsia="MS Mincho"/>
              </w:rPr>
              <w:t xml:space="preserve">L’évaluation formative consiste à des activités dont le but est de vous </w:t>
            </w:r>
            <w:r w:rsidRPr="00843948">
              <w:rPr>
                <w:rFonts w:eastAsia="MS Mincho"/>
              </w:rPr>
              <w:t xml:space="preserve">aider, pendant l'apprentissage, à distinguer ce qui est acquis de ce qui ne l'est pas, de découvrir où et en quoi </w:t>
            </w:r>
            <w:r>
              <w:rPr>
                <w:rFonts w:eastAsia="MS Mincho"/>
              </w:rPr>
              <w:t>vous</w:t>
            </w:r>
            <w:r w:rsidRPr="00843948">
              <w:rPr>
                <w:rFonts w:eastAsia="MS Mincho"/>
              </w:rPr>
              <w:t xml:space="preserve"> éprouve</w:t>
            </w:r>
            <w:r>
              <w:rPr>
                <w:rFonts w:eastAsia="MS Mincho"/>
              </w:rPr>
              <w:t>z</w:t>
            </w:r>
            <w:r w:rsidRPr="00843948">
              <w:rPr>
                <w:rFonts w:eastAsia="MS Mincho"/>
              </w:rPr>
              <w:t xml:space="preserve"> des difficultés d'apprentissage et à proposer les correctifs appropriés</w:t>
            </w:r>
            <w:r>
              <w:rPr>
                <w:rFonts w:eastAsia="MS Mincho"/>
              </w:rPr>
              <w:t>.</w:t>
            </w:r>
          </w:p>
          <w:p w:rsidR="00AC6992" w:rsidRPr="00843948" w:rsidRDefault="00AC6992" w:rsidP="00A7511A">
            <w:pPr>
              <w:keepNext/>
              <w:spacing w:after="280"/>
            </w:pPr>
            <w:r>
              <w:rPr>
                <w:rFonts w:eastAsia="MS Mincho"/>
              </w:rPr>
              <w:t xml:space="preserve">L’évaluation formative sera sous forme d’exercices, de mise en situation, d’étude de cas, durant toute la session et à la fin de chaque partie du cours.    </w:t>
            </w:r>
          </w:p>
        </w:tc>
      </w:tr>
    </w:tbl>
    <w:p w:rsidR="00A7511A" w:rsidRDefault="00A7511A"/>
    <w:tbl>
      <w:tblPr>
        <w:tblStyle w:val="Grilledutableau"/>
        <w:tblW w:w="0" w:type="auto"/>
        <w:jc w:val="center"/>
        <w:tblLook w:val="01E0"/>
      </w:tblPr>
      <w:tblGrid>
        <w:gridCol w:w="2988"/>
        <w:gridCol w:w="3915"/>
        <w:gridCol w:w="2552"/>
        <w:gridCol w:w="1543"/>
      </w:tblGrid>
      <w:tr w:rsidR="003048DF" w:rsidRPr="00DD4951">
        <w:trPr>
          <w:cantSplit/>
          <w:jc w:val="center"/>
        </w:trPr>
        <w:tc>
          <w:tcPr>
            <w:tcW w:w="10998" w:type="dxa"/>
            <w:gridSpan w:val="4"/>
            <w:tcBorders>
              <w:top w:val="nil"/>
              <w:left w:val="nil"/>
              <w:bottom w:val="nil"/>
              <w:right w:val="nil"/>
            </w:tcBorders>
            <w:shd w:val="clear" w:color="auto" w:fill="FFFFFF"/>
            <w:vAlign w:val="center"/>
          </w:tcPr>
          <w:p w:rsidR="003048DF" w:rsidRPr="00DD4951" w:rsidRDefault="003048DF" w:rsidP="00A7511A">
            <w:pPr>
              <w:keepNext/>
              <w:spacing w:after="360"/>
              <w:jc w:val="center"/>
              <w:rPr>
                <w:b/>
              </w:rPr>
            </w:pPr>
            <w:r w:rsidRPr="003048DF">
              <w:rPr>
                <w:b/>
                <w:sz w:val="32"/>
                <w:szCs w:val="32"/>
              </w:rPr>
              <w:t>Évaluation sommative</w:t>
            </w:r>
          </w:p>
        </w:tc>
      </w:tr>
      <w:tr w:rsidR="00DD4951" w:rsidRPr="00DD4951">
        <w:trPr>
          <w:cantSplit/>
          <w:jc w:val="center"/>
        </w:trPr>
        <w:tc>
          <w:tcPr>
            <w:tcW w:w="10998" w:type="dxa"/>
            <w:gridSpan w:val="4"/>
            <w:tcBorders>
              <w:top w:val="nil"/>
              <w:left w:val="nil"/>
              <w:right w:val="nil"/>
            </w:tcBorders>
            <w:shd w:val="clear" w:color="auto" w:fill="FFFFFF"/>
            <w:vAlign w:val="center"/>
          </w:tcPr>
          <w:p w:rsidR="00695421" w:rsidRDefault="005714BA" w:rsidP="00A7511A">
            <w:pPr>
              <w:keepNext/>
            </w:pPr>
            <w:r>
              <w:t xml:space="preserve">L’évaluation sommative </w:t>
            </w:r>
            <w:r w:rsidR="00777B57">
              <w:t xml:space="preserve">consiste à mesurer l’apprentissage portant uniquement sur l’atteinte des objectifs terminaux du cours, pour vous donner une note au bulletin. </w:t>
            </w:r>
            <w:r w:rsidR="00695421" w:rsidRPr="00695421">
              <w:t>Le minimum requis pour réussir le cours est de 60 %</w:t>
            </w:r>
            <w:r w:rsidR="00695421">
              <w:t xml:space="preserve"> et la réussite du cours est obligatoire pour obtenir le diplôme</w:t>
            </w:r>
            <w:r w:rsidR="00777B57">
              <w:t>.</w:t>
            </w:r>
          </w:p>
          <w:p w:rsidR="00B27A32" w:rsidRPr="00996625" w:rsidRDefault="00695421" w:rsidP="00A7511A">
            <w:pPr>
              <w:keepNext/>
              <w:rPr>
                <w:highlight w:val="yellow"/>
              </w:rPr>
            </w:pPr>
            <w:r>
              <w:t xml:space="preserve">Le jugement de l’enseignant doit se faire par des activités évaluées à partir de critères connus par vous. </w:t>
            </w:r>
            <w:r w:rsidR="005714BA" w:rsidRPr="005714BA">
              <w:t xml:space="preserve">Ces </w:t>
            </w:r>
            <w:r>
              <w:t>activités</w:t>
            </w:r>
            <w:r w:rsidR="005714BA" w:rsidRPr="005714BA">
              <w:t xml:space="preserve"> ont une pondération substantielle et leur réussite est déterminante sur le cheminement futur de</w:t>
            </w:r>
            <w:r w:rsidR="005714BA">
              <w:t xml:space="preserve"> vos apprentissages</w:t>
            </w:r>
            <w:r w:rsidR="005714BA" w:rsidRPr="005714BA">
              <w:t>.</w:t>
            </w:r>
            <w:r>
              <w:t xml:space="preserve"> La décision finale demeure </w:t>
            </w:r>
            <w:r w:rsidRPr="00AA5A2E">
              <w:t>le jugement de l’enseignant</w:t>
            </w:r>
            <w:r w:rsidR="00634109" w:rsidRPr="00AA5A2E">
              <w:t> ;</w:t>
            </w:r>
            <w:r w:rsidR="00634109">
              <w:t xml:space="preserve"> c’est sa responsabilité </w:t>
            </w:r>
            <w:r w:rsidR="00AA5A2E">
              <w:t>de déterminer si vous avez atteint le seuil minimal de réussite, en tenant compte de différents facteurs lui permettant de prendre une décision</w:t>
            </w:r>
            <w:r w:rsidR="00634109">
              <w:t>.</w:t>
            </w:r>
          </w:p>
          <w:p w:rsidR="005714BA" w:rsidRPr="005714BA" w:rsidRDefault="00867968" w:rsidP="00A7511A">
            <w:pPr>
              <w:keepNext/>
            </w:pPr>
            <w:r>
              <w:t xml:space="preserve">Vous trouverez, ci-dessous, la forme des différentes </w:t>
            </w:r>
            <w:r w:rsidR="00695421">
              <w:t>activités d’évaluation</w:t>
            </w:r>
            <w:r>
              <w:t xml:space="preserve"> ainsi que leurs critères qui permettront de juger du degré de maîtrise de la compétence. Pour chacun, la pondération et le moment de passation sont indiqués.</w:t>
            </w:r>
          </w:p>
        </w:tc>
      </w:tr>
      <w:tr w:rsidR="00DD4951" w:rsidRPr="00DD4951" w:rsidTr="0002730A">
        <w:trPr>
          <w:cantSplit/>
          <w:jc w:val="center"/>
        </w:trPr>
        <w:tc>
          <w:tcPr>
            <w:tcW w:w="2988" w:type="dxa"/>
            <w:shd w:val="clear" w:color="auto" w:fill="F3F3F3"/>
            <w:vAlign w:val="center"/>
          </w:tcPr>
          <w:p w:rsidR="00DD4951" w:rsidRPr="00DD4951" w:rsidRDefault="00DD4951" w:rsidP="00A7511A">
            <w:pPr>
              <w:keepNext/>
              <w:jc w:val="center"/>
              <w:rPr>
                <w:b/>
              </w:rPr>
            </w:pPr>
            <w:r w:rsidRPr="00DD4951">
              <w:rPr>
                <w:b/>
              </w:rPr>
              <w:t>Forme</w:t>
            </w:r>
          </w:p>
        </w:tc>
        <w:tc>
          <w:tcPr>
            <w:tcW w:w="3915" w:type="dxa"/>
            <w:shd w:val="clear" w:color="auto" w:fill="F3F3F3"/>
            <w:vAlign w:val="center"/>
          </w:tcPr>
          <w:p w:rsidR="00DD4951" w:rsidRPr="00DD4951" w:rsidRDefault="00DD4951" w:rsidP="00A7511A">
            <w:pPr>
              <w:keepNext/>
              <w:jc w:val="center"/>
              <w:rPr>
                <w:b/>
              </w:rPr>
            </w:pPr>
            <w:r w:rsidRPr="00DD4951">
              <w:rPr>
                <w:b/>
              </w:rPr>
              <w:t>Critères d’évaluation</w:t>
            </w:r>
          </w:p>
        </w:tc>
        <w:tc>
          <w:tcPr>
            <w:tcW w:w="2552" w:type="dxa"/>
            <w:shd w:val="clear" w:color="auto" w:fill="F3F3F3"/>
            <w:vAlign w:val="center"/>
          </w:tcPr>
          <w:p w:rsidR="00DD4951" w:rsidRPr="00DD4951" w:rsidRDefault="00DD4951" w:rsidP="00A7511A">
            <w:pPr>
              <w:keepNext/>
              <w:jc w:val="center"/>
              <w:rPr>
                <w:b/>
              </w:rPr>
            </w:pPr>
            <w:r w:rsidRPr="00DD4951">
              <w:rPr>
                <w:b/>
              </w:rPr>
              <w:t>Pondération</w:t>
            </w:r>
          </w:p>
        </w:tc>
        <w:tc>
          <w:tcPr>
            <w:tcW w:w="1543" w:type="dxa"/>
            <w:shd w:val="clear" w:color="auto" w:fill="F3F3F3"/>
            <w:vAlign w:val="center"/>
          </w:tcPr>
          <w:p w:rsidR="00DD4951" w:rsidRPr="00DD4951" w:rsidRDefault="001C563B" w:rsidP="00A7511A">
            <w:pPr>
              <w:keepNext/>
              <w:jc w:val="center"/>
              <w:rPr>
                <w:b/>
              </w:rPr>
            </w:pPr>
            <w:r>
              <w:rPr>
                <w:b/>
              </w:rPr>
              <w:t>Échéancier</w:t>
            </w:r>
          </w:p>
        </w:tc>
      </w:tr>
      <w:tr w:rsidR="00DD4951" w:rsidTr="0002730A">
        <w:trPr>
          <w:cantSplit/>
          <w:jc w:val="center"/>
        </w:trPr>
        <w:tc>
          <w:tcPr>
            <w:tcW w:w="2988" w:type="dxa"/>
          </w:tcPr>
          <w:p w:rsidR="00DD4951" w:rsidRDefault="0002730A" w:rsidP="00A7511A">
            <w:pPr>
              <w:keepNext/>
            </w:pPr>
            <w:r>
              <w:t>Examens intra théoriques 1 et 2</w:t>
            </w:r>
          </w:p>
        </w:tc>
        <w:tc>
          <w:tcPr>
            <w:tcW w:w="3915" w:type="dxa"/>
          </w:tcPr>
          <w:p w:rsidR="00DD4951" w:rsidRDefault="0002730A" w:rsidP="00A7511A">
            <w:pPr>
              <w:keepNext/>
            </w:pPr>
            <w:r>
              <w:t>Compréhension et intégration de la matière vue dans la session</w:t>
            </w:r>
          </w:p>
        </w:tc>
        <w:tc>
          <w:tcPr>
            <w:tcW w:w="2552" w:type="dxa"/>
          </w:tcPr>
          <w:p w:rsidR="00DD4951" w:rsidRDefault="0002730A" w:rsidP="00A7511A">
            <w:pPr>
              <w:keepNext/>
            </w:pPr>
            <w:r>
              <w:t xml:space="preserve">25 % pour chaque examen </w:t>
            </w:r>
          </w:p>
        </w:tc>
        <w:tc>
          <w:tcPr>
            <w:tcW w:w="1543" w:type="dxa"/>
          </w:tcPr>
          <w:p w:rsidR="0002730A" w:rsidRDefault="0002730A" w:rsidP="00A7511A">
            <w:pPr>
              <w:keepNext/>
            </w:pPr>
          </w:p>
        </w:tc>
      </w:tr>
      <w:tr w:rsidR="0002730A" w:rsidTr="0002730A">
        <w:trPr>
          <w:cantSplit/>
          <w:jc w:val="center"/>
        </w:trPr>
        <w:tc>
          <w:tcPr>
            <w:tcW w:w="2988" w:type="dxa"/>
          </w:tcPr>
          <w:p w:rsidR="0002730A" w:rsidRDefault="00BF19E5" w:rsidP="00BF19E5">
            <w:pPr>
              <w:keepNext/>
            </w:pPr>
            <w:r>
              <w:t>Examen pratique</w:t>
            </w:r>
            <w:r w:rsidR="0002730A">
              <w:t xml:space="preserve"> </w:t>
            </w:r>
          </w:p>
        </w:tc>
        <w:tc>
          <w:tcPr>
            <w:tcW w:w="3915" w:type="dxa"/>
          </w:tcPr>
          <w:p w:rsidR="0002730A" w:rsidRDefault="0002730A" w:rsidP="00A7511A">
            <w:pPr>
              <w:keepNext/>
            </w:pPr>
            <w:r>
              <w:t>Compréhension et intégration des notions vues pendant les travaux pratiques</w:t>
            </w:r>
          </w:p>
        </w:tc>
        <w:tc>
          <w:tcPr>
            <w:tcW w:w="2552" w:type="dxa"/>
          </w:tcPr>
          <w:p w:rsidR="0002730A" w:rsidRDefault="0002730A" w:rsidP="00A7511A">
            <w:pPr>
              <w:keepNext/>
              <w:rPr>
                <w:sz w:val="22"/>
                <w:szCs w:val="22"/>
              </w:rPr>
            </w:pPr>
          </w:p>
          <w:p w:rsidR="00BF19E5" w:rsidRPr="0002730A" w:rsidRDefault="00BF19E5" w:rsidP="00A7511A">
            <w:pPr>
              <w:keepNext/>
              <w:rPr>
                <w:sz w:val="20"/>
                <w:szCs w:val="20"/>
              </w:rPr>
            </w:pPr>
            <w:r>
              <w:rPr>
                <w:sz w:val="22"/>
                <w:szCs w:val="22"/>
              </w:rPr>
              <w:t>15%</w:t>
            </w:r>
          </w:p>
        </w:tc>
        <w:tc>
          <w:tcPr>
            <w:tcW w:w="1543" w:type="dxa"/>
          </w:tcPr>
          <w:p w:rsidR="0002730A" w:rsidRDefault="0002730A" w:rsidP="00A7511A">
            <w:pPr>
              <w:keepNext/>
            </w:pPr>
          </w:p>
        </w:tc>
      </w:tr>
      <w:tr w:rsidR="0002730A" w:rsidTr="0002730A">
        <w:trPr>
          <w:cantSplit/>
          <w:jc w:val="center"/>
        </w:trPr>
        <w:tc>
          <w:tcPr>
            <w:tcW w:w="2988" w:type="dxa"/>
          </w:tcPr>
          <w:p w:rsidR="0002730A" w:rsidRDefault="0002730A" w:rsidP="00A7511A">
            <w:pPr>
              <w:keepNext/>
            </w:pPr>
            <w:r>
              <w:t>Rapport de laboratoire</w:t>
            </w:r>
          </w:p>
        </w:tc>
        <w:tc>
          <w:tcPr>
            <w:tcW w:w="3915" w:type="dxa"/>
          </w:tcPr>
          <w:p w:rsidR="0002730A" w:rsidRDefault="0002730A" w:rsidP="00A7511A">
            <w:pPr>
              <w:keepNext/>
            </w:pPr>
            <w:r>
              <w:t>Préparation de rapport en relation avec le laboratoire 2</w:t>
            </w:r>
            <w:r w:rsidR="003E3B43">
              <w:t xml:space="preserve"> (répondre aux questions, recherche d’information)</w:t>
            </w:r>
          </w:p>
        </w:tc>
        <w:tc>
          <w:tcPr>
            <w:tcW w:w="2552" w:type="dxa"/>
          </w:tcPr>
          <w:p w:rsidR="0002730A" w:rsidRPr="0002730A" w:rsidRDefault="0002730A" w:rsidP="00A7511A">
            <w:pPr>
              <w:keepNext/>
            </w:pPr>
            <w:r w:rsidRPr="0002730A">
              <w:t xml:space="preserve">5% : </w:t>
            </w:r>
          </w:p>
        </w:tc>
        <w:tc>
          <w:tcPr>
            <w:tcW w:w="1543" w:type="dxa"/>
          </w:tcPr>
          <w:p w:rsidR="0002730A" w:rsidRDefault="0002730A" w:rsidP="00A7511A">
            <w:pPr>
              <w:keepNext/>
            </w:pPr>
          </w:p>
        </w:tc>
      </w:tr>
      <w:tr w:rsidR="0002730A" w:rsidTr="0002730A">
        <w:trPr>
          <w:cantSplit/>
          <w:jc w:val="center"/>
        </w:trPr>
        <w:tc>
          <w:tcPr>
            <w:tcW w:w="2988" w:type="dxa"/>
          </w:tcPr>
          <w:p w:rsidR="0002730A" w:rsidRDefault="0002730A" w:rsidP="00A7511A">
            <w:pPr>
              <w:keepNext/>
            </w:pPr>
            <w:r>
              <w:t>Examen final</w:t>
            </w:r>
          </w:p>
        </w:tc>
        <w:tc>
          <w:tcPr>
            <w:tcW w:w="3915" w:type="dxa"/>
          </w:tcPr>
          <w:p w:rsidR="0002730A" w:rsidRDefault="0002730A" w:rsidP="00A7511A">
            <w:pPr>
              <w:keepNext/>
            </w:pPr>
            <w:r>
              <w:t>Compréhension et intégration de la théorie pour la partie 7</w:t>
            </w:r>
          </w:p>
          <w:p w:rsidR="0002730A" w:rsidRDefault="0002730A" w:rsidP="00A7511A">
            <w:pPr>
              <w:keepNext/>
            </w:pPr>
            <w:r>
              <w:t>examen synthèse : mise en lien avec les notions vue</w:t>
            </w:r>
            <w:r w:rsidR="00BF19E5">
              <w:t>s</w:t>
            </w:r>
            <w:r>
              <w:t xml:space="preserve"> depuis le début.</w:t>
            </w:r>
          </w:p>
        </w:tc>
        <w:tc>
          <w:tcPr>
            <w:tcW w:w="2552" w:type="dxa"/>
          </w:tcPr>
          <w:p w:rsidR="0002730A" w:rsidRPr="0002730A" w:rsidRDefault="0002730A" w:rsidP="00A7511A">
            <w:pPr>
              <w:keepNext/>
            </w:pPr>
            <w:r w:rsidRPr="0002730A">
              <w:t>30 %</w:t>
            </w:r>
          </w:p>
        </w:tc>
        <w:tc>
          <w:tcPr>
            <w:tcW w:w="1543" w:type="dxa"/>
          </w:tcPr>
          <w:p w:rsidR="0002730A" w:rsidRDefault="0002730A" w:rsidP="00A7511A">
            <w:pPr>
              <w:keepNext/>
            </w:pPr>
          </w:p>
          <w:p w:rsidR="0002730A" w:rsidRDefault="0002730A" w:rsidP="00A7511A">
            <w:pPr>
              <w:keepNext/>
            </w:pPr>
          </w:p>
        </w:tc>
      </w:tr>
    </w:tbl>
    <w:p w:rsidR="00223182" w:rsidRDefault="003E3B43">
      <w:r>
        <w:t>Les examens théoriques auront la forme suivante :</w:t>
      </w:r>
    </w:p>
    <w:p w:rsidR="003E3B43" w:rsidRDefault="003E3B43" w:rsidP="003E3B43">
      <w:pPr>
        <w:numPr>
          <w:ilvl w:val="5"/>
          <w:numId w:val="5"/>
        </w:numPr>
      </w:pPr>
      <w:r>
        <w:t>questions à choix multiples</w:t>
      </w:r>
    </w:p>
    <w:p w:rsidR="003E3B43" w:rsidRDefault="003E3B43" w:rsidP="003E3B43">
      <w:pPr>
        <w:numPr>
          <w:ilvl w:val="5"/>
          <w:numId w:val="5"/>
        </w:numPr>
      </w:pPr>
      <w:r>
        <w:t>questions à courtes réponses</w:t>
      </w:r>
    </w:p>
    <w:p w:rsidR="003E3B43" w:rsidRDefault="003E3B43" w:rsidP="003E3B43">
      <w:pPr>
        <w:numPr>
          <w:ilvl w:val="5"/>
          <w:numId w:val="5"/>
        </w:numPr>
      </w:pPr>
      <w:r>
        <w:t>questions à développement</w:t>
      </w:r>
    </w:p>
    <w:p w:rsidR="003E3B43" w:rsidRDefault="003E3B43" w:rsidP="003E3B43">
      <w:pPr>
        <w:numPr>
          <w:ilvl w:val="5"/>
          <w:numId w:val="5"/>
        </w:numPr>
      </w:pPr>
      <w:r>
        <w:t>figures à annoter</w:t>
      </w:r>
    </w:p>
    <w:p w:rsidR="003E3B43" w:rsidRDefault="003E3B43" w:rsidP="003E3B43">
      <w:pPr>
        <w:numPr>
          <w:ilvl w:val="5"/>
          <w:numId w:val="5"/>
        </w:numPr>
      </w:pPr>
      <w:r>
        <w:t>qui suis-je?</w:t>
      </w:r>
    </w:p>
    <w:p w:rsidR="003E3B43" w:rsidRDefault="003E3B43" w:rsidP="003E3B43"/>
    <w:p w:rsidR="003E3B43" w:rsidRDefault="003E3B43" w:rsidP="003E3B43">
      <w:r>
        <w:lastRenderedPageBreak/>
        <w:t>Les examens pratiques auront la forme :</w:t>
      </w:r>
    </w:p>
    <w:p w:rsidR="003E3B43" w:rsidRDefault="003E3B43" w:rsidP="003E3B43">
      <w:pPr>
        <w:numPr>
          <w:ilvl w:val="0"/>
          <w:numId w:val="7"/>
        </w:numPr>
      </w:pPr>
      <w:r>
        <w:t>Réponses aux questions en relation avec les laboratoires</w:t>
      </w:r>
    </w:p>
    <w:p w:rsidR="003E3B43" w:rsidRDefault="003E3B43" w:rsidP="003E3B43">
      <w:pPr>
        <w:numPr>
          <w:ilvl w:val="0"/>
          <w:numId w:val="7"/>
        </w:numPr>
      </w:pPr>
      <w:r>
        <w:t xml:space="preserve">Identification des différentes structures (déplacement dans les stations préparées) </w:t>
      </w:r>
    </w:p>
    <w:p w:rsidR="003E3B43" w:rsidRDefault="003E3B43" w:rsidP="003E3B43"/>
    <w:tbl>
      <w:tblPr>
        <w:tblStyle w:val="Grilledutableau"/>
        <w:tblW w:w="0" w:type="auto"/>
        <w:jc w:val="center"/>
        <w:tblLook w:val="01E0"/>
      </w:tblPr>
      <w:tblGrid>
        <w:gridCol w:w="10998"/>
      </w:tblGrid>
      <w:tr w:rsidR="00223182" w:rsidRPr="00B27A32">
        <w:trPr>
          <w:cantSplit/>
          <w:jc w:val="center"/>
        </w:trPr>
        <w:tc>
          <w:tcPr>
            <w:tcW w:w="10998" w:type="dxa"/>
            <w:tcBorders>
              <w:top w:val="nil"/>
              <w:left w:val="nil"/>
              <w:bottom w:val="nil"/>
              <w:right w:val="nil"/>
            </w:tcBorders>
            <w:shd w:val="clear" w:color="auto" w:fill="FFFFFF"/>
            <w:vAlign w:val="center"/>
          </w:tcPr>
          <w:p w:rsidR="00223182" w:rsidRPr="00B27A32" w:rsidRDefault="00223182" w:rsidP="00A7511A">
            <w:pPr>
              <w:keepNext/>
              <w:spacing w:before="360" w:after="360"/>
              <w:jc w:val="center"/>
              <w:rPr>
                <w:b/>
                <w:i/>
                <w:sz w:val="36"/>
                <w:szCs w:val="36"/>
              </w:rPr>
            </w:pPr>
            <w:r w:rsidRPr="00B27A32">
              <w:rPr>
                <w:b/>
                <w:i/>
                <w:sz w:val="36"/>
                <w:szCs w:val="36"/>
              </w:rPr>
              <w:t>Objectifs relatifs à la langue française</w:t>
            </w:r>
          </w:p>
        </w:tc>
      </w:tr>
      <w:tr w:rsidR="00223182" w:rsidTr="00D97C4C">
        <w:trPr>
          <w:cantSplit/>
          <w:trHeight w:val="1236"/>
          <w:jc w:val="center"/>
        </w:trPr>
        <w:tc>
          <w:tcPr>
            <w:tcW w:w="10998" w:type="dxa"/>
            <w:tcBorders>
              <w:top w:val="nil"/>
              <w:left w:val="nil"/>
              <w:bottom w:val="nil"/>
              <w:right w:val="nil"/>
            </w:tcBorders>
          </w:tcPr>
          <w:p w:rsidR="00695F72" w:rsidRPr="00C16C14" w:rsidRDefault="00C16C14" w:rsidP="00A7511A">
            <w:pPr>
              <w:keepNext/>
              <w:spacing w:after="280"/>
            </w:pPr>
            <w:smartTag w:uri="urn:schemas-microsoft-com:office:smarttags" w:element="PersonName">
              <w:smartTagPr>
                <w:attr w:name="ProductID" w:val="La Politique"/>
              </w:smartTagPr>
              <w:r w:rsidRPr="00C16C14">
                <w:t xml:space="preserve">La </w:t>
              </w:r>
              <w:r w:rsidRPr="00C16C14">
                <w:rPr>
                  <w:iCs/>
                </w:rPr>
                <w:t>Politique</w:t>
              </w:r>
            </w:smartTag>
            <w:r w:rsidRPr="00C16C14">
              <w:rPr>
                <w:iCs/>
              </w:rPr>
              <w:t xml:space="preserve"> de valorisation de la langue française</w:t>
            </w:r>
            <w:r w:rsidRPr="00C16C14">
              <w:t xml:space="preserve"> précise</w:t>
            </w:r>
            <w:r>
              <w:t xml:space="preserve"> des modalités pour vous </w:t>
            </w:r>
            <w:r w:rsidRPr="00C16C14">
              <w:t>assurer la maîtrise du français</w:t>
            </w:r>
            <w:r>
              <w:t>. Pour améliorer l</w:t>
            </w:r>
            <w:r w:rsidR="00D97C4C">
              <w:t>a qualité de la langue, les travaux écrits de ce cours seront notés pour la qualité du français. Un point pourra être enlevé par faute de français jusqu’à un maximum de 10% de la pondération du travail selon la PIEA.</w:t>
            </w:r>
          </w:p>
        </w:tc>
      </w:tr>
    </w:tbl>
    <w:p w:rsidR="00A7511A" w:rsidRDefault="00A7511A"/>
    <w:tbl>
      <w:tblPr>
        <w:tblStyle w:val="Grilledutableau"/>
        <w:tblW w:w="0" w:type="auto"/>
        <w:jc w:val="center"/>
        <w:tblLook w:val="01E0"/>
      </w:tblPr>
      <w:tblGrid>
        <w:gridCol w:w="2808"/>
        <w:gridCol w:w="8190"/>
      </w:tblGrid>
      <w:tr w:rsidR="00B27A32" w:rsidRPr="00B27A32">
        <w:trPr>
          <w:cantSplit/>
          <w:jc w:val="center"/>
        </w:trPr>
        <w:tc>
          <w:tcPr>
            <w:tcW w:w="10998" w:type="dxa"/>
            <w:gridSpan w:val="2"/>
            <w:tcBorders>
              <w:top w:val="nil"/>
              <w:left w:val="nil"/>
              <w:bottom w:val="nil"/>
              <w:right w:val="nil"/>
            </w:tcBorders>
            <w:shd w:val="clear" w:color="auto" w:fill="FFFFFF"/>
            <w:vAlign w:val="center"/>
          </w:tcPr>
          <w:p w:rsidR="00B27A32" w:rsidRPr="00B27A32" w:rsidRDefault="00B27A32" w:rsidP="00A7511A">
            <w:pPr>
              <w:keepNext/>
              <w:spacing w:before="360" w:after="360"/>
              <w:jc w:val="center"/>
              <w:rPr>
                <w:b/>
                <w:i/>
                <w:sz w:val="36"/>
                <w:szCs w:val="36"/>
              </w:rPr>
            </w:pPr>
            <w:r w:rsidRPr="00B27A32">
              <w:rPr>
                <w:b/>
                <w:i/>
                <w:sz w:val="36"/>
                <w:szCs w:val="36"/>
              </w:rPr>
              <w:t>Règles particulières</w:t>
            </w:r>
          </w:p>
        </w:tc>
      </w:tr>
      <w:tr w:rsidR="00223182" w:rsidRPr="00867968">
        <w:trPr>
          <w:cantSplit/>
          <w:jc w:val="center"/>
        </w:trPr>
        <w:tc>
          <w:tcPr>
            <w:tcW w:w="10998" w:type="dxa"/>
            <w:gridSpan w:val="2"/>
            <w:tcBorders>
              <w:top w:val="nil"/>
              <w:left w:val="nil"/>
              <w:right w:val="nil"/>
            </w:tcBorders>
            <w:shd w:val="clear" w:color="auto" w:fill="FFFFFF"/>
            <w:vAlign w:val="center"/>
          </w:tcPr>
          <w:p w:rsidR="006040A6" w:rsidRPr="006040A6" w:rsidRDefault="006040A6" w:rsidP="00A7511A">
            <w:pPr>
              <w:keepNext/>
              <w:spacing w:after="140"/>
            </w:pPr>
            <w:r w:rsidRPr="006040A6">
              <w:t xml:space="preserve">Ces règles sont des </w:t>
            </w:r>
            <w:r w:rsidR="00E71186">
              <w:t>exigences</w:t>
            </w:r>
            <w:r w:rsidRPr="006040A6">
              <w:t xml:space="preserve"> particulières que vous devez respecter pour </w:t>
            </w:r>
            <w:r w:rsidR="00E71186">
              <w:t>assurer votre réussite et l’atteinte de la ou des compétences visées par ce cours.</w:t>
            </w:r>
          </w:p>
        </w:tc>
      </w:tr>
      <w:tr w:rsidR="00223182">
        <w:trPr>
          <w:cantSplit/>
          <w:jc w:val="center"/>
        </w:trPr>
        <w:tc>
          <w:tcPr>
            <w:tcW w:w="2808" w:type="dxa"/>
            <w:shd w:val="clear" w:color="auto" w:fill="F3F3F3"/>
          </w:tcPr>
          <w:p w:rsidR="00223182" w:rsidRDefault="00223182" w:rsidP="00A7511A">
            <w:pPr>
              <w:keepNext/>
            </w:pPr>
            <w:r>
              <w:t>Présence aux cours et aux activités d’apprentissage</w:t>
            </w:r>
          </w:p>
        </w:tc>
        <w:tc>
          <w:tcPr>
            <w:tcW w:w="8190" w:type="dxa"/>
          </w:tcPr>
          <w:p w:rsidR="00223182" w:rsidRDefault="003720C3" w:rsidP="003720C3">
            <w:r>
              <w:t>L</w:t>
            </w:r>
            <w:r w:rsidRPr="003720C3">
              <w:t xml:space="preserve">a présence au cours et aux activités d’apprentissage </w:t>
            </w:r>
            <w:r>
              <w:t>est obligatoire.</w:t>
            </w:r>
            <w:r w:rsidRPr="003720C3">
              <w:t xml:space="preserve"> </w:t>
            </w:r>
            <w:r>
              <w:t xml:space="preserve">Vous ne pouvez pas </w:t>
            </w:r>
            <w:r w:rsidRPr="003720C3">
              <w:t xml:space="preserve">décider selon </w:t>
            </w:r>
            <w:r>
              <w:t>votre</w:t>
            </w:r>
            <w:r w:rsidRPr="003720C3">
              <w:t xml:space="preserve"> bon vouloir d'assister ou non aux cours. </w:t>
            </w:r>
            <w:r>
              <w:t>Votre</w:t>
            </w:r>
            <w:r w:rsidRPr="003720C3">
              <w:t xml:space="preserve"> participation active aux différentes activités d'apprentissage réalisées en classe est un des facteurs importants permettant l'acquisition progressive de la compétence visée et d'augmenter </w:t>
            </w:r>
            <w:r>
              <w:t>vos chances de réussite </w:t>
            </w:r>
            <w:r w:rsidRPr="003720C3">
              <w:t xml:space="preserve">: les exposés du professeur, les discussions en groupe, les explications et les exemples donnés oralement, les échanges sur les productions des autres </w:t>
            </w:r>
            <w:r>
              <w:t>élèves</w:t>
            </w:r>
            <w:r w:rsidRPr="003720C3">
              <w:t>, les évaluations formatives, etc., font partie intégrante de la démarche d'apprentissage prévue pour être menée en classe et non selon un modèle de formation à distance.</w:t>
            </w:r>
            <w:r>
              <w:t xml:space="preserve"> (PIEA, 2003, p. 12)</w:t>
            </w:r>
          </w:p>
        </w:tc>
      </w:tr>
      <w:tr w:rsidR="00223182">
        <w:trPr>
          <w:cantSplit/>
          <w:jc w:val="center"/>
        </w:trPr>
        <w:tc>
          <w:tcPr>
            <w:tcW w:w="2808" w:type="dxa"/>
            <w:shd w:val="clear" w:color="auto" w:fill="F3F3F3"/>
          </w:tcPr>
          <w:p w:rsidR="00223182" w:rsidRDefault="00223182">
            <w:r>
              <w:t>Respect des échéances</w:t>
            </w:r>
          </w:p>
        </w:tc>
        <w:tc>
          <w:tcPr>
            <w:tcW w:w="8190" w:type="dxa"/>
          </w:tcPr>
          <w:p w:rsidR="00223182" w:rsidRDefault="00706BEC" w:rsidP="00706BEC">
            <w:r>
              <w:t xml:space="preserve">Tout travail non remis à l’enseignant </w:t>
            </w:r>
            <w:r w:rsidRPr="00706BEC">
              <w:t xml:space="preserve">dans </w:t>
            </w:r>
            <w:r w:rsidR="00D97C4C">
              <w:t xml:space="preserve">la date mentionnée </w:t>
            </w:r>
            <w:r w:rsidRPr="00706BEC">
              <w:t xml:space="preserve">n’est pas considéré et la note zéro est attribuée. </w:t>
            </w:r>
            <w:r>
              <w:t xml:space="preserve">L’enseignant </w:t>
            </w:r>
            <w:r w:rsidRPr="00706BEC">
              <w:t xml:space="preserve">refuse </w:t>
            </w:r>
            <w:r>
              <w:t>votre</w:t>
            </w:r>
            <w:r w:rsidRPr="00706BEC">
              <w:t xml:space="preserve"> travail si les autres membres de la classe possèdent déjà les résultats de l’évaluation de ce même travail : la note zéro est alors octroyée.</w:t>
            </w:r>
            <w:r w:rsidR="0015079D">
              <w:t xml:space="preserve"> (PIEA, 2003, p. 13)</w:t>
            </w:r>
          </w:p>
        </w:tc>
      </w:tr>
      <w:tr w:rsidR="00223182">
        <w:trPr>
          <w:cantSplit/>
          <w:jc w:val="center"/>
        </w:trPr>
        <w:tc>
          <w:tcPr>
            <w:tcW w:w="2808" w:type="dxa"/>
            <w:shd w:val="clear" w:color="auto" w:fill="F3F3F3"/>
          </w:tcPr>
          <w:p w:rsidR="00223182" w:rsidRDefault="00223182">
            <w:r>
              <w:t>Précisions relatives à la fraude et au plagiat</w:t>
            </w:r>
          </w:p>
        </w:tc>
        <w:tc>
          <w:tcPr>
            <w:tcW w:w="8190" w:type="dxa"/>
          </w:tcPr>
          <w:p w:rsidR="00223182" w:rsidRDefault="003720C3" w:rsidP="003720C3">
            <w:r w:rsidRPr="003720C3">
              <w:t xml:space="preserve">Toute fraude, tentative de fraude ou collaboration à une fraude </w:t>
            </w:r>
            <w:r>
              <w:t>ainsi que t</w:t>
            </w:r>
            <w:r w:rsidRPr="003720C3">
              <w:t xml:space="preserve">out plagiat, toute tentative de plagiat ou toute collaboration à un plagiat avant </w:t>
            </w:r>
            <w:r>
              <w:t>ou lors d’</w:t>
            </w:r>
            <w:r w:rsidRPr="003720C3">
              <w:t>une épreuve d'évaluation sommative entraîne automatiquement pour l'étudiant reconnu coupable la note zéro</w:t>
            </w:r>
            <w:r>
              <w:t xml:space="preserve"> (PIEA, 2003, p. 12)</w:t>
            </w:r>
            <w:r w:rsidRPr="003720C3">
              <w:t>.</w:t>
            </w:r>
          </w:p>
        </w:tc>
      </w:tr>
      <w:tr w:rsidR="00223182">
        <w:trPr>
          <w:cantSplit/>
          <w:jc w:val="center"/>
        </w:trPr>
        <w:tc>
          <w:tcPr>
            <w:tcW w:w="2808" w:type="dxa"/>
            <w:shd w:val="clear" w:color="auto" w:fill="F3F3F3"/>
          </w:tcPr>
          <w:p w:rsidR="00223182" w:rsidRDefault="00223182">
            <w:r>
              <w:t>Autres règles</w:t>
            </w:r>
          </w:p>
        </w:tc>
        <w:tc>
          <w:tcPr>
            <w:tcW w:w="8190" w:type="dxa"/>
          </w:tcPr>
          <w:p w:rsidR="00223182" w:rsidRPr="00BF19E5" w:rsidRDefault="00D97C4C">
            <w:pPr>
              <w:rPr>
                <w:b/>
                <w:sz w:val="28"/>
                <w:szCs w:val="28"/>
              </w:rPr>
            </w:pPr>
            <w:r w:rsidRPr="00BF19E5">
              <w:rPr>
                <w:b/>
                <w:sz w:val="28"/>
                <w:szCs w:val="28"/>
              </w:rPr>
              <w:t>Il est strictement interdit d’utiliser l’internet en classe (ordinateur personnel).</w:t>
            </w:r>
          </w:p>
          <w:p w:rsidR="00D97C4C" w:rsidRDefault="00D97C4C"/>
        </w:tc>
      </w:tr>
      <w:tr w:rsidR="00D97C4C">
        <w:trPr>
          <w:cantSplit/>
          <w:jc w:val="center"/>
        </w:trPr>
        <w:tc>
          <w:tcPr>
            <w:tcW w:w="2808" w:type="dxa"/>
            <w:shd w:val="clear" w:color="auto" w:fill="F3F3F3"/>
          </w:tcPr>
          <w:p w:rsidR="00D97C4C" w:rsidRDefault="00D97C4C">
            <w:r>
              <w:t xml:space="preserve">Absence à un examen </w:t>
            </w:r>
          </w:p>
        </w:tc>
        <w:tc>
          <w:tcPr>
            <w:tcW w:w="8190" w:type="dxa"/>
          </w:tcPr>
          <w:p w:rsidR="00D97C4C" w:rsidRDefault="00D97C4C" w:rsidP="00D97C4C">
            <w:r>
              <w:t xml:space="preserve">Toute absence justifiée dans les cinq jours qui suivent la période d’examen permettra à l’étudiant de reprendre l’examen. Si l’absence n’est pas motivée, la note zéro est automatiquement attribuée. </w:t>
            </w:r>
          </w:p>
          <w:p w:rsidR="00D97C4C" w:rsidRDefault="00D97C4C"/>
        </w:tc>
      </w:tr>
    </w:tbl>
    <w:p w:rsidR="00A7511A" w:rsidRDefault="00A7511A"/>
    <w:p w:rsidR="009102B9" w:rsidRDefault="009102B9"/>
    <w:p w:rsidR="00154DA1" w:rsidRDefault="00154DA1"/>
    <w:p w:rsidR="00154DA1" w:rsidRDefault="00154DA1" w:rsidP="00154DA1">
      <w:pPr>
        <w:rPr>
          <w:bCs/>
          <w:sz w:val="22"/>
          <w:szCs w:val="22"/>
        </w:rPr>
      </w:pPr>
      <w:r w:rsidRPr="00232336">
        <w:rPr>
          <w:bCs/>
          <w:sz w:val="22"/>
          <w:szCs w:val="22"/>
        </w:rPr>
        <w:lastRenderedPageBreak/>
        <w:t>Retards</w:t>
      </w:r>
      <w:r>
        <w:rPr>
          <w:bCs/>
          <w:sz w:val="22"/>
          <w:szCs w:val="22"/>
        </w:rPr>
        <w:t> :</w:t>
      </w:r>
    </w:p>
    <w:p w:rsidR="00154DA1" w:rsidRPr="00232336" w:rsidRDefault="00154DA1" w:rsidP="00154DA1">
      <w:pPr>
        <w:rPr>
          <w:sz w:val="22"/>
          <w:szCs w:val="22"/>
        </w:rPr>
      </w:pPr>
    </w:p>
    <w:p w:rsidR="00154DA1" w:rsidRPr="00232336" w:rsidRDefault="00154DA1" w:rsidP="00154DA1">
      <w:pPr>
        <w:jc w:val="both"/>
        <w:rPr>
          <w:sz w:val="22"/>
          <w:szCs w:val="22"/>
          <w:u w:val="single"/>
        </w:rPr>
      </w:pPr>
      <w:r w:rsidRPr="00232336">
        <w:rPr>
          <w:sz w:val="22"/>
          <w:szCs w:val="22"/>
          <w:u w:val="single"/>
        </w:rPr>
        <w:t>À un cours théorique et laboratoire-collège :</w:t>
      </w:r>
    </w:p>
    <w:p w:rsidR="00154DA1" w:rsidRPr="00232336" w:rsidRDefault="00154DA1" w:rsidP="00154DA1">
      <w:pPr>
        <w:jc w:val="both"/>
        <w:rPr>
          <w:sz w:val="22"/>
          <w:szCs w:val="22"/>
        </w:rPr>
      </w:pPr>
      <w:r w:rsidRPr="00232336">
        <w:rPr>
          <w:sz w:val="22"/>
          <w:szCs w:val="22"/>
        </w:rPr>
        <w:t>Aucun retard ne sera toléré après le début du cours. L’étudiant(e) attendra la période suivante pour assister au cours.</w:t>
      </w:r>
    </w:p>
    <w:p w:rsidR="00154DA1" w:rsidRPr="00232336" w:rsidRDefault="00154DA1" w:rsidP="00154DA1">
      <w:pPr>
        <w:ind w:left="1440" w:hanging="1440"/>
        <w:jc w:val="both"/>
        <w:rPr>
          <w:sz w:val="22"/>
          <w:szCs w:val="22"/>
        </w:rPr>
      </w:pPr>
      <w:r w:rsidRPr="00232336">
        <w:rPr>
          <w:sz w:val="22"/>
          <w:szCs w:val="22"/>
        </w:rPr>
        <w:t xml:space="preserve">                        </w:t>
      </w:r>
    </w:p>
    <w:p w:rsidR="00154DA1" w:rsidRPr="00232336" w:rsidRDefault="00154DA1" w:rsidP="00154DA1">
      <w:pPr>
        <w:pStyle w:val="Retraitcorpsdetexte"/>
        <w:tabs>
          <w:tab w:val="left" w:pos="720"/>
        </w:tabs>
        <w:ind w:left="0"/>
        <w:jc w:val="both"/>
        <w:rPr>
          <w:sz w:val="22"/>
          <w:szCs w:val="22"/>
        </w:rPr>
      </w:pPr>
      <w:r w:rsidRPr="00232336">
        <w:rPr>
          <w:sz w:val="22"/>
          <w:szCs w:val="22"/>
          <w:u w:val="single"/>
        </w:rPr>
        <w:t>À un examen :</w:t>
      </w:r>
    </w:p>
    <w:p w:rsidR="00154DA1" w:rsidRDefault="00154DA1" w:rsidP="00154DA1">
      <w:pPr>
        <w:tabs>
          <w:tab w:val="left" w:pos="720"/>
        </w:tabs>
        <w:ind w:left="18"/>
        <w:jc w:val="both"/>
        <w:rPr>
          <w:sz w:val="22"/>
          <w:szCs w:val="22"/>
        </w:rPr>
      </w:pPr>
      <w:r w:rsidRPr="00232336">
        <w:rPr>
          <w:sz w:val="22"/>
          <w:szCs w:val="22"/>
        </w:rPr>
        <w:t>L’étudiant(e) en retard à un intra se verra refuser l’entrée par le professeur si des étudiant(e)s sont déjà sorti(e)s de la salle de classe. L’étudiant suit alors la règle des absences à un intra.</w:t>
      </w:r>
    </w:p>
    <w:p w:rsidR="00154DA1" w:rsidRDefault="00154DA1" w:rsidP="00154DA1">
      <w:pPr>
        <w:tabs>
          <w:tab w:val="left" w:pos="720"/>
        </w:tabs>
        <w:ind w:left="18"/>
        <w:jc w:val="both"/>
        <w:rPr>
          <w:sz w:val="22"/>
          <w:szCs w:val="22"/>
        </w:rPr>
      </w:pPr>
    </w:p>
    <w:p w:rsidR="00154DA1" w:rsidRDefault="00154DA1" w:rsidP="00154DA1">
      <w:pPr>
        <w:tabs>
          <w:tab w:val="left" w:pos="720"/>
        </w:tabs>
        <w:ind w:left="18"/>
        <w:jc w:val="both"/>
        <w:rPr>
          <w:b/>
          <w:i/>
          <w:sz w:val="22"/>
          <w:szCs w:val="22"/>
        </w:rPr>
      </w:pPr>
      <w:r>
        <w:rPr>
          <w:b/>
          <w:i/>
          <w:sz w:val="22"/>
          <w:szCs w:val="22"/>
        </w:rPr>
        <w:t xml:space="preserve">                                                                 </w:t>
      </w:r>
      <w:proofErr w:type="spellStart"/>
      <w:r>
        <w:rPr>
          <w:b/>
          <w:i/>
          <w:sz w:val="22"/>
          <w:szCs w:val="22"/>
        </w:rPr>
        <w:t>Médiagraphie</w:t>
      </w:r>
      <w:proofErr w:type="spellEnd"/>
    </w:p>
    <w:p w:rsidR="00154DA1" w:rsidRDefault="00154DA1" w:rsidP="00154DA1">
      <w:pPr>
        <w:tabs>
          <w:tab w:val="left" w:pos="720"/>
        </w:tabs>
        <w:ind w:left="18"/>
        <w:jc w:val="both"/>
        <w:rPr>
          <w:b/>
          <w:i/>
          <w:sz w:val="22"/>
          <w:szCs w:val="22"/>
        </w:rPr>
      </w:pPr>
    </w:p>
    <w:p w:rsidR="00154DA1" w:rsidRDefault="00154DA1" w:rsidP="00154DA1">
      <w:pPr>
        <w:tabs>
          <w:tab w:val="left" w:pos="720"/>
        </w:tabs>
        <w:ind w:left="18"/>
        <w:jc w:val="both"/>
        <w:rPr>
          <w:sz w:val="22"/>
          <w:szCs w:val="22"/>
        </w:rPr>
      </w:pPr>
      <w:r>
        <w:rPr>
          <w:b/>
          <w:i/>
          <w:sz w:val="22"/>
          <w:szCs w:val="22"/>
        </w:rPr>
        <w:t>Référence obligatoire </w:t>
      </w:r>
      <w:proofErr w:type="gramStart"/>
      <w:r>
        <w:rPr>
          <w:b/>
          <w:i/>
          <w:sz w:val="22"/>
          <w:szCs w:val="22"/>
        </w:rPr>
        <w:t>:1</w:t>
      </w:r>
      <w:proofErr w:type="gramEnd"/>
      <w:r>
        <w:rPr>
          <w:b/>
          <w:i/>
          <w:sz w:val="22"/>
          <w:szCs w:val="22"/>
        </w:rPr>
        <w:t xml:space="preserve">- </w:t>
      </w:r>
      <w:proofErr w:type="spellStart"/>
      <w:r>
        <w:rPr>
          <w:b/>
          <w:sz w:val="22"/>
          <w:szCs w:val="22"/>
        </w:rPr>
        <w:t>Marieb</w:t>
      </w:r>
      <w:proofErr w:type="spellEnd"/>
      <w:r>
        <w:rPr>
          <w:b/>
          <w:sz w:val="22"/>
          <w:szCs w:val="22"/>
        </w:rPr>
        <w:t xml:space="preserve"> Élaine, Katja </w:t>
      </w:r>
      <w:proofErr w:type="spellStart"/>
      <w:r>
        <w:rPr>
          <w:b/>
          <w:sz w:val="22"/>
          <w:szCs w:val="22"/>
        </w:rPr>
        <w:t>Hoehn</w:t>
      </w:r>
      <w:proofErr w:type="spellEnd"/>
      <w:r>
        <w:rPr>
          <w:b/>
          <w:sz w:val="22"/>
          <w:szCs w:val="22"/>
        </w:rPr>
        <w:t xml:space="preserve">, </w:t>
      </w:r>
      <w:r>
        <w:rPr>
          <w:i/>
          <w:sz w:val="22"/>
          <w:szCs w:val="22"/>
        </w:rPr>
        <w:t>Anatomie et physiologie humaine,</w:t>
      </w:r>
      <w:r>
        <w:rPr>
          <w:sz w:val="22"/>
          <w:szCs w:val="22"/>
        </w:rPr>
        <w:t xml:space="preserve"> édition nouveau   </w:t>
      </w:r>
    </w:p>
    <w:p w:rsidR="00154DA1" w:rsidRDefault="00154DA1" w:rsidP="00154DA1">
      <w:pPr>
        <w:tabs>
          <w:tab w:val="left" w:pos="720"/>
        </w:tabs>
        <w:ind w:left="18"/>
        <w:jc w:val="both"/>
        <w:rPr>
          <w:b/>
          <w:sz w:val="22"/>
          <w:szCs w:val="22"/>
        </w:rPr>
      </w:pPr>
      <w:r>
        <w:rPr>
          <w:b/>
          <w:i/>
          <w:sz w:val="22"/>
          <w:szCs w:val="22"/>
        </w:rPr>
        <w:t xml:space="preserve">                                         </w:t>
      </w:r>
      <w:proofErr w:type="gramStart"/>
      <w:r>
        <w:rPr>
          <w:b/>
          <w:i/>
          <w:sz w:val="22"/>
          <w:szCs w:val="22"/>
        </w:rPr>
        <w:t>péda</w:t>
      </w:r>
      <w:r>
        <w:rPr>
          <w:sz w:val="22"/>
          <w:szCs w:val="22"/>
        </w:rPr>
        <w:t>gogique</w:t>
      </w:r>
      <w:proofErr w:type="gramEnd"/>
      <w:r>
        <w:rPr>
          <w:sz w:val="22"/>
          <w:szCs w:val="22"/>
        </w:rPr>
        <w:t>,</w:t>
      </w:r>
      <w:r>
        <w:rPr>
          <w:i/>
          <w:sz w:val="22"/>
          <w:szCs w:val="22"/>
        </w:rPr>
        <w:t xml:space="preserve"> </w:t>
      </w:r>
      <w:r>
        <w:rPr>
          <w:b/>
          <w:sz w:val="22"/>
          <w:szCs w:val="22"/>
        </w:rPr>
        <w:t>Quatrième édition, (2010)</w:t>
      </w:r>
    </w:p>
    <w:p w:rsidR="00154DA1" w:rsidRDefault="00154DA1" w:rsidP="00154DA1">
      <w:pPr>
        <w:tabs>
          <w:tab w:val="left" w:pos="720"/>
        </w:tabs>
        <w:ind w:left="18"/>
        <w:jc w:val="both"/>
        <w:rPr>
          <w:b/>
          <w:sz w:val="22"/>
          <w:szCs w:val="22"/>
        </w:rPr>
      </w:pPr>
    </w:p>
    <w:p w:rsidR="00154DA1" w:rsidRDefault="00154DA1" w:rsidP="00154DA1">
      <w:pPr>
        <w:tabs>
          <w:tab w:val="left" w:pos="720"/>
        </w:tabs>
        <w:ind w:left="18"/>
        <w:jc w:val="both"/>
        <w:rPr>
          <w:b/>
          <w:iCs/>
          <w:sz w:val="22"/>
          <w:szCs w:val="22"/>
        </w:rPr>
      </w:pPr>
      <w:r>
        <w:rPr>
          <w:iCs/>
          <w:sz w:val="22"/>
          <w:szCs w:val="22"/>
        </w:rPr>
        <w:t xml:space="preserve">                                     2- </w:t>
      </w:r>
      <w:r>
        <w:rPr>
          <w:b/>
          <w:iCs/>
          <w:sz w:val="22"/>
          <w:szCs w:val="22"/>
        </w:rPr>
        <w:t xml:space="preserve">Les notes de cours vous seront envoyées par émail avant le cours pour en faire des     </w:t>
      </w:r>
    </w:p>
    <w:p w:rsidR="00154DA1" w:rsidRDefault="00154DA1" w:rsidP="00154DA1">
      <w:pPr>
        <w:tabs>
          <w:tab w:val="left" w:pos="720"/>
        </w:tabs>
        <w:ind w:left="18"/>
        <w:jc w:val="both"/>
        <w:rPr>
          <w:b/>
          <w:iCs/>
          <w:sz w:val="22"/>
          <w:szCs w:val="22"/>
        </w:rPr>
      </w:pPr>
      <w:r>
        <w:rPr>
          <w:iCs/>
          <w:sz w:val="22"/>
          <w:szCs w:val="22"/>
        </w:rPr>
        <w:t xml:space="preserve">                                      </w:t>
      </w:r>
    </w:p>
    <w:p w:rsidR="00154DA1" w:rsidRDefault="00154DA1" w:rsidP="00154DA1">
      <w:pPr>
        <w:tabs>
          <w:tab w:val="left" w:pos="720"/>
        </w:tabs>
        <w:ind w:left="18"/>
        <w:jc w:val="both"/>
        <w:rPr>
          <w:b/>
          <w:sz w:val="22"/>
          <w:szCs w:val="22"/>
        </w:rPr>
      </w:pPr>
      <w:r>
        <w:rPr>
          <w:b/>
          <w:sz w:val="22"/>
          <w:szCs w:val="22"/>
        </w:rPr>
        <w:t xml:space="preserve">                                          Des photocopies</w:t>
      </w:r>
    </w:p>
    <w:p w:rsidR="00154DA1" w:rsidRDefault="00154DA1" w:rsidP="00154DA1">
      <w:pPr>
        <w:tabs>
          <w:tab w:val="left" w:pos="720"/>
        </w:tabs>
        <w:ind w:left="18"/>
        <w:jc w:val="both"/>
        <w:rPr>
          <w:b/>
          <w:sz w:val="22"/>
          <w:szCs w:val="22"/>
        </w:rPr>
      </w:pPr>
    </w:p>
    <w:p w:rsidR="00154DA1" w:rsidRPr="00B34101" w:rsidRDefault="00154DA1" w:rsidP="00154DA1">
      <w:pPr>
        <w:tabs>
          <w:tab w:val="left" w:pos="720"/>
        </w:tabs>
        <w:ind w:left="18"/>
        <w:jc w:val="both"/>
        <w:rPr>
          <w:b/>
          <w:sz w:val="22"/>
          <w:szCs w:val="22"/>
        </w:rPr>
      </w:pPr>
      <w:r>
        <w:rPr>
          <w:b/>
          <w:sz w:val="22"/>
          <w:szCs w:val="22"/>
        </w:rPr>
        <w:t xml:space="preserve">                                     3-  les notes de laboratoires vous seront remises avant ou au début de chaque laboratoire</w:t>
      </w:r>
    </w:p>
    <w:p w:rsidR="00154DA1" w:rsidRDefault="00154DA1"/>
    <w:p w:rsidR="00154DA1" w:rsidRDefault="00154DA1"/>
    <w:p w:rsidR="00154DA1" w:rsidRDefault="00154DA1"/>
    <w:p w:rsidR="00154DA1" w:rsidRDefault="00154DA1"/>
    <w:p w:rsidR="00154DA1" w:rsidRDefault="00154DA1"/>
    <w:p w:rsidR="00154DA1" w:rsidRDefault="00154DA1"/>
    <w:p w:rsidR="009102B9" w:rsidRDefault="009102B9"/>
    <w:p w:rsidR="009102B9" w:rsidRDefault="009102B9"/>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9F443A" w:rsidRDefault="009F443A"/>
    <w:p w:rsidR="004A3563" w:rsidRPr="009D4027" w:rsidRDefault="004A3563" w:rsidP="004A3563">
      <w:pPr>
        <w:rPr>
          <w:rFonts w:ascii="Arial" w:hAnsi="Arial" w:cs="Arial"/>
          <w:b/>
          <w:bCs/>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r w:rsidRPr="009D4027">
        <w:rPr>
          <w:rFonts w:ascii="Arial" w:hAnsi="Arial" w:cs="Arial"/>
          <w:b/>
          <w:bCs/>
        </w:rPr>
        <w:t>Théorie</w:t>
      </w:r>
      <w:r w:rsidRPr="009D4027">
        <w:rPr>
          <w:rFonts w:ascii="Arial" w:hAnsi="Arial" w:cs="Arial"/>
        </w:rPr>
        <w:t>:</w:t>
      </w:r>
    </w:p>
    <w:p w:rsidR="004A3563" w:rsidRPr="009D4027" w:rsidRDefault="004A3563" w:rsidP="004A3563">
      <w:pPr>
        <w:rPr>
          <w:rFonts w:ascii="Arial" w:hAnsi="Arial" w:cs="Arial"/>
        </w:rPr>
      </w:pPr>
      <w:r w:rsidRPr="009D4027">
        <w:rPr>
          <w:rFonts w:ascii="Arial" w:hAnsi="Arial" w:cs="Arial"/>
        </w:rPr>
        <w:t>Partie 1: Introduction</w:t>
      </w:r>
    </w:p>
    <w:p w:rsidR="004A3563" w:rsidRPr="009D4027" w:rsidRDefault="004A3563" w:rsidP="004A3563">
      <w:pPr>
        <w:rPr>
          <w:rFonts w:ascii="Arial" w:hAnsi="Arial" w:cs="Arial"/>
        </w:rPr>
      </w:pPr>
      <w:r w:rsidRPr="009D4027">
        <w:rPr>
          <w:rFonts w:ascii="Arial" w:hAnsi="Arial" w:cs="Arial"/>
        </w:rPr>
        <w:t>Partie 2 : Chimie du vivant</w:t>
      </w:r>
    </w:p>
    <w:p w:rsidR="004A3563" w:rsidRPr="009D4027" w:rsidRDefault="004A3563" w:rsidP="004A3563">
      <w:pPr>
        <w:rPr>
          <w:rFonts w:ascii="Arial" w:hAnsi="Arial" w:cs="Arial"/>
        </w:rPr>
      </w:pPr>
      <w:r w:rsidRPr="009D4027">
        <w:rPr>
          <w:rFonts w:ascii="Arial" w:hAnsi="Arial" w:cs="Arial"/>
        </w:rPr>
        <w:t>Partie 3: La cellule et ses éléments</w:t>
      </w:r>
    </w:p>
    <w:p w:rsidR="004A3563" w:rsidRPr="009D4027" w:rsidRDefault="004A3563" w:rsidP="004A3563">
      <w:pPr>
        <w:rPr>
          <w:rFonts w:ascii="Arial" w:hAnsi="Arial" w:cs="Arial"/>
        </w:rPr>
      </w:pPr>
      <w:r w:rsidRPr="009D4027">
        <w:rPr>
          <w:rFonts w:ascii="Arial" w:hAnsi="Arial" w:cs="Arial"/>
        </w:rPr>
        <w:t>Partie 4: Physiologie et métabolisme cellulaire</w:t>
      </w:r>
    </w:p>
    <w:p w:rsidR="004A3563" w:rsidRPr="009D4027" w:rsidRDefault="004A3563" w:rsidP="004A3563">
      <w:pPr>
        <w:rPr>
          <w:rFonts w:ascii="Arial" w:hAnsi="Arial" w:cs="Arial"/>
        </w:rPr>
      </w:pPr>
      <w:r w:rsidRPr="009D4027">
        <w:rPr>
          <w:rFonts w:ascii="Arial" w:hAnsi="Arial" w:cs="Arial"/>
        </w:rPr>
        <w:t>Partie 5: Homéostasie</w:t>
      </w:r>
    </w:p>
    <w:p w:rsidR="004A3563" w:rsidRPr="009D4027" w:rsidRDefault="004A3563" w:rsidP="004A3563">
      <w:pPr>
        <w:rPr>
          <w:rFonts w:ascii="Arial" w:hAnsi="Arial" w:cs="Arial"/>
        </w:rPr>
      </w:pPr>
      <w:r w:rsidRPr="009D4027">
        <w:rPr>
          <w:rFonts w:ascii="Arial" w:hAnsi="Arial" w:cs="Arial"/>
        </w:rPr>
        <w:t>Partie 6: Tissus</w:t>
      </w:r>
    </w:p>
    <w:p w:rsidR="004A3563" w:rsidRPr="009D4027" w:rsidRDefault="004A3563" w:rsidP="004A3563">
      <w:pPr>
        <w:rPr>
          <w:rFonts w:ascii="Arial" w:hAnsi="Arial" w:cs="Arial"/>
        </w:rPr>
      </w:pPr>
      <w:r w:rsidRPr="009D4027">
        <w:rPr>
          <w:rFonts w:ascii="Arial" w:hAnsi="Arial" w:cs="Arial"/>
        </w:rPr>
        <w:t>Partie 7: Anatomie des grands systèmes</w:t>
      </w: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b/>
          <w:bCs/>
        </w:rPr>
      </w:pPr>
      <w:r w:rsidRPr="009D4027">
        <w:rPr>
          <w:rFonts w:ascii="Arial" w:hAnsi="Arial" w:cs="Arial"/>
          <w:b/>
          <w:bCs/>
        </w:rPr>
        <w:t>Laboratoires:</w:t>
      </w:r>
    </w:p>
    <w:p w:rsidR="004A3563" w:rsidRPr="009D4027" w:rsidRDefault="004A3563" w:rsidP="004A3563">
      <w:pPr>
        <w:rPr>
          <w:rFonts w:ascii="Arial" w:hAnsi="Arial" w:cs="Arial"/>
        </w:rPr>
      </w:pPr>
      <w:r w:rsidRPr="009D4027">
        <w:rPr>
          <w:rFonts w:ascii="Arial" w:hAnsi="Arial" w:cs="Arial"/>
        </w:rPr>
        <w:t>Labo. 1: Initiation à la microscopie</w:t>
      </w:r>
    </w:p>
    <w:p w:rsidR="004A3563" w:rsidRPr="009D4027" w:rsidRDefault="004A3563" w:rsidP="004A3563">
      <w:pPr>
        <w:rPr>
          <w:rFonts w:ascii="Arial" w:hAnsi="Arial" w:cs="Arial"/>
        </w:rPr>
      </w:pPr>
      <w:r w:rsidRPr="009D4027">
        <w:rPr>
          <w:rFonts w:ascii="Arial" w:hAnsi="Arial" w:cs="Arial"/>
        </w:rPr>
        <w:t xml:space="preserve">Labo. 2: Composition du vivant </w:t>
      </w:r>
    </w:p>
    <w:p w:rsidR="004A3563" w:rsidRPr="009D4027" w:rsidRDefault="004A3563" w:rsidP="004A3563">
      <w:pPr>
        <w:rPr>
          <w:rFonts w:ascii="Arial" w:hAnsi="Arial" w:cs="Arial"/>
        </w:rPr>
      </w:pPr>
      <w:r w:rsidRPr="009D4027">
        <w:rPr>
          <w:rFonts w:ascii="Arial" w:hAnsi="Arial" w:cs="Arial"/>
        </w:rPr>
        <w:t>Labo. 3: Osmose</w:t>
      </w:r>
    </w:p>
    <w:p w:rsidR="004A3563" w:rsidRPr="009D4027" w:rsidRDefault="004A3563" w:rsidP="004A3563">
      <w:pPr>
        <w:rPr>
          <w:rFonts w:ascii="Arial" w:hAnsi="Arial" w:cs="Arial"/>
        </w:rPr>
      </w:pPr>
      <w:r w:rsidRPr="009D4027">
        <w:rPr>
          <w:rFonts w:ascii="Arial" w:hAnsi="Arial" w:cs="Arial"/>
        </w:rPr>
        <w:t>Labo. 4: Diffusion</w:t>
      </w:r>
    </w:p>
    <w:p w:rsidR="004A3563" w:rsidRPr="009D4027" w:rsidRDefault="004A3563" w:rsidP="004A3563">
      <w:pPr>
        <w:rPr>
          <w:rFonts w:ascii="Arial" w:hAnsi="Arial" w:cs="Arial"/>
        </w:rPr>
      </w:pPr>
      <w:r w:rsidRPr="009D4027">
        <w:rPr>
          <w:rFonts w:ascii="Arial" w:hAnsi="Arial" w:cs="Arial"/>
        </w:rPr>
        <w:t>Labo. 5: Histologie animale (les tissus)</w:t>
      </w:r>
    </w:p>
    <w:p w:rsidR="004A3563" w:rsidRPr="009D4027" w:rsidRDefault="004A3563" w:rsidP="004A3563">
      <w:pPr>
        <w:rPr>
          <w:rFonts w:ascii="Arial" w:hAnsi="Arial" w:cs="Arial"/>
        </w:rPr>
      </w:pPr>
      <w:r w:rsidRPr="009D4027">
        <w:rPr>
          <w:rFonts w:ascii="Arial" w:hAnsi="Arial" w:cs="Arial"/>
        </w:rPr>
        <w:t>Labo. 6: Dissection d’un fœtus de porc</w:t>
      </w: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Pr>
        <w:rPr>
          <w:rFonts w:ascii="Arial" w:hAnsi="Arial" w:cs="Arial"/>
        </w:rPr>
      </w:pPr>
    </w:p>
    <w:p w:rsidR="004A3563" w:rsidRPr="009D4027" w:rsidRDefault="004A3563" w:rsidP="004A3563"/>
    <w:p w:rsidR="004A3563" w:rsidRPr="009D4027" w:rsidRDefault="004A3563" w:rsidP="004A3563"/>
    <w:p w:rsidR="004A3563" w:rsidRPr="009D4027" w:rsidRDefault="004A3563" w:rsidP="004A3563"/>
    <w:p w:rsidR="004A3563" w:rsidRPr="009D4027" w:rsidRDefault="004A3563" w:rsidP="004A3563"/>
    <w:p w:rsidR="004A3563" w:rsidRPr="009D4027" w:rsidRDefault="004A3563" w:rsidP="004A3563"/>
    <w:p w:rsidR="004A3563" w:rsidRPr="009D4027" w:rsidRDefault="004A3563" w:rsidP="004A3563"/>
    <w:p w:rsidR="004A3563" w:rsidRPr="009D4027" w:rsidRDefault="004A3563" w:rsidP="004A3563"/>
    <w:p w:rsidR="004A3563" w:rsidRPr="009D4027" w:rsidRDefault="004A3563" w:rsidP="004A3563"/>
    <w:p w:rsidR="004A3563" w:rsidRPr="009D4027" w:rsidRDefault="004A3563" w:rsidP="004A3563"/>
    <w:p w:rsidR="004A3563" w:rsidRDefault="004A3563" w:rsidP="004A3563"/>
    <w:p w:rsidR="004A3563" w:rsidRPr="009D4027" w:rsidRDefault="004A3563" w:rsidP="004A3563"/>
    <w:p w:rsidR="004A3563" w:rsidRDefault="004A3563" w:rsidP="004A3563"/>
    <w:p w:rsidR="004A3563" w:rsidRPr="009D4027" w:rsidRDefault="004A3563" w:rsidP="004A3563"/>
    <w:p w:rsidR="004A3563" w:rsidRPr="006D1198" w:rsidRDefault="004A3563" w:rsidP="004A3563">
      <w:pPr>
        <w:rPr>
          <w:rFonts w:ascii="Arial" w:hAnsi="Arial" w:cs="Arial"/>
          <w:b/>
          <w:bCs/>
        </w:rPr>
      </w:pPr>
    </w:p>
    <w:tbl>
      <w:tblPr>
        <w:tblW w:w="0" w:type="auto"/>
        <w:tblInd w:w="180" w:type="dxa"/>
        <w:tblLayout w:type="fixed"/>
        <w:tblCellMar>
          <w:left w:w="180" w:type="dxa"/>
          <w:right w:w="180" w:type="dxa"/>
        </w:tblCellMar>
        <w:tblLook w:val="0000"/>
      </w:tblPr>
      <w:tblGrid>
        <w:gridCol w:w="1843"/>
        <w:gridCol w:w="1985"/>
        <w:gridCol w:w="425"/>
        <w:gridCol w:w="2268"/>
        <w:gridCol w:w="2126"/>
      </w:tblGrid>
      <w:tr w:rsidR="004A3563" w:rsidRPr="004A3563" w:rsidTr="004A3563">
        <w:trPr>
          <w:trHeight w:val="707"/>
        </w:trPr>
        <w:tc>
          <w:tcPr>
            <w:tcW w:w="1843" w:type="dxa"/>
            <w:tcBorders>
              <w:top w:val="single" w:sz="8" w:space="0" w:color="auto"/>
              <w:left w:val="single" w:sz="8" w:space="0" w:color="auto"/>
              <w:bottom w:val="single" w:sz="8" w:space="0" w:color="auto"/>
              <w:right w:val="nil"/>
            </w:tcBorders>
          </w:tcPr>
          <w:p w:rsidR="004A3563" w:rsidRPr="00923222" w:rsidRDefault="004A3563" w:rsidP="004A3563">
            <w:pPr>
              <w:rPr>
                <w:b/>
                <w:bCs/>
                <w:i/>
                <w:iCs/>
                <w:lang w:val="en-US"/>
              </w:rPr>
            </w:pPr>
            <w:r>
              <w:rPr>
                <w:rFonts w:ascii="Arial" w:hAnsi="Arial" w:cs="Arial"/>
                <w:b/>
                <w:bCs/>
              </w:rPr>
              <w:lastRenderedPageBreak/>
              <w:t xml:space="preserve">                        M</w:t>
            </w:r>
            <w:proofErr w:type="spellStart"/>
            <w:r>
              <w:rPr>
                <w:b/>
                <w:bCs/>
                <w:i/>
                <w:iCs/>
                <w:lang w:val="en-US"/>
              </w:rPr>
              <w:t>ercredi</w:t>
            </w:r>
            <w:proofErr w:type="spellEnd"/>
            <w:r>
              <w:rPr>
                <w:b/>
                <w:bCs/>
                <w:i/>
                <w:iCs/>
                <w:lang w:val="en-US"/>
              </w:rPr>
              <w:t xml:space="preserve"> 13h30-16h30, S 450</w:t>
            </w:r>
          </w:p>
        </w:tc>
        <w:tc>
          <w:tcPr>
            <w:tcW w:w="1985" w:type="dxa"/>
            <w:tcBorders>
              <w:top w:val="single" w:sz="8" w:space="0" w:color="auto"/>
              <w:left w:val="single" w:sz="8" w:space="0" w:color="auto"/>
              <w:bottom w:val="single" w:sz="8" w:space="0" w:color="auto"/>
              <w:right w:val="nil"/>
            </w:tcBorders>
          </w:tcPr>
          <w:p w:rsidR="004A3563" w:rsidRDefault="004A3563" w:rsidP="005306E3">
            <w:pPr>
              <w:rPr>
                <w:b/>
                <w:bCs/>
                <w:i/>
                <w:iCs/>
                <w:lang w:val="es-ES"/>
              </w:rPr>
            </w:pPr>
            <w:proofErr w:type="spellStart"/>
            <w:r>
              <w:rPr>
                <w:b/>
                <w:bCs/>
                <w:i/>
                <w:iCs/>
                <w:lang w:val="es-ES"/>
              </w:rPr>
              <w:t>Jeudi</w:t>
            </w:r>
            <w:proofErr w:type="spellEnd"/>
            <w:r>
              <w:rPr>
                <w:b/>
                <w:bCs/>
                <w:i/>
                <w:iCs/>
                <w:lang w:val="es-ES"/>
              </w:rPr>
              <w:t xml:space="preserve"> 18h-21h</w:t>
            </w:r>
          </w:p>
          <w:p w:rsidR="004A3563" w:rsidRPr="006D1198" w:rsidRDefault="004A3563" w:rsidP="005306E3">
            <w:pPr>
              <w:rPr>
                <w:lang w:val="es-ES"/>
              </w:rPr>
            </w:pPr>
            <w:r>
              <w:rPr>
                <w:b/>
                <w:bCs/>
                <w:i/>
                <w:iCs/>
                <w:lang w:val="es-ES"/>
              </w:rPr>
              <w:t>Labo-S467</w:t>
            </w:r>
          </w:p>
        </w:tc>
        <w:tc>
          <w:tcPr>
            <w:tcW w:w="425" w:type="dxa"/>
            <w:tcBorders>
              <w:top w:val="single" w:sz="8" w:space="0" w:color="auto"/>
              <w:left w:val="single" w:sz="8" w:space="0" w:color="auto"/>
              <w:bottom w:val="single" w:sz="8" w:space="0" w:color="auto"/>
              <w:right w:val="nil"/>
            </w:tcBorders>
          </w:tcPr>
          <w:p w:rsidR="004A3563" w:rsidRPr="006D1198" w:rsidRDefault="004A3563" w:rsidP="005306E3">
            <w:pPr>
              <w:rPr>
                <w:lang w:val="es-ES"/>
              </w:rPr>
            </w:pPr>
          </w:p>
        </w:tc>
        <w:tc>
          <w:tcPr>
            <w:tcW w:w="2268" w:type="dxa"/>
            <w:tcBorders>
              <w:top w:val="single" w:sz="8" w:space="0" w:color="auto"/>
              <w:left w:val="single" w:sz="8" w:space="0" w:color="auto"/>
              <w:bottom w:val="single" w:sz="8" w:space="0" w:color="auto"/>
              <w:right w:val="nil"/>
            </w:tcBorders>
          </w:tcPr>
          <w:p w:rsidR="004A3563" w:rsidRDefault="004A3563" w:rsidP="005306E3">
            <w:pPr>
              <w:rPr>
                <w:lang w:val="en-US"/>
              </w:rPr>
            </w:pPr>
            <w:r>
              <w:rPr>
                <w:b/>
                <w:bCs/>
                <w:i/>
                <w:iCs/>
                <w:lang w:val="en-US"/>
              </w:rPr>
              <w:t>Mercredi13h30-16h30, S 450</w:t>
            </w:r>
          </w:p>
        </w:tc>
        <w:tc>
          <w:tcPr>
            <w:tcW w:w="2126" w:type="dxa"/>
            <w:tcBorders>
              <w:top w:val="single" w:sz="8" w:space="0" w:color="auto"/>
              <w:left w:val="single" w:sz="8" w:space="0" w:color="auto"/>
              <w:bottom w:val="single" w:sz="8" w:space="0" w:color="auto"/>
              <w:right w:val="single" w:sz="8" w:space="0" w:color="auto"/>
            </w:tcBorders>
          </w:tcPr>
          <w:p w:rsidR="004A3563" w:rsidRDefault="004A3563" w:rsidP="005306E3">
            <w:pPr>
              <w:rPr>
                <w:b/>
                <w:bCs/>
                <w:i/>
                <w:iCs/>
                <w:lang w:val="es-ES"/>
              </w:rPr>
            </w:pPr>
            <w:proofErr w:type="spellStart"/>
            <w:r>
              <w:rPr>
                <w:b/>
                <w:bCs/>
                <w:i/>
                <w:iCs/>
                <w:lang w:val="es-ES"/>
              </w:rPr>
              <w:t>Jeudi</w:t>
            </w:r>
            <w:proofErr w:type="spellEnd"/>
            <w:r>
              <w:rPr>
                <w:b/>
                <w:bCs/>
                <w:i/>
                <w:iCs/>
                <w:lang w:val="es-ES"/>
              </w:rPr>
              <w:t xml:space="preserve"> 18h-21h</w:t>
            </w:r>
          </w:p>
          <w:p w:rsidR="004A3563" w:rsidRPr="009D4027" w:rsidRDefault="004A3563" w:rsidP="005306E3">
            <w:pPr>
              <w:rPr>
                <w:b/>
                <w:bCs/>
                <w:i/>
                <w:iCs/>
                <w:lang w:val="en-US"/>
              </w:rPr>
            </w:pPr>
            <w:r>
              <w:rPr>
                <w:b/>
                <w:bCs/>
                <w:i/>
                <w:iCs/>
                <w:lang w:val="es-ES"/>
              </w:rPr>
              <w:t>Labo-S450</w:t>
            </w:r>
          </w:p>
        </w:tc>
      </w:tr>
      <w:tr w:rsidR="004A3563" w:rsidTr="004A3563">
        <w:trPr>
          <w:trHeight w:val="383"/>
        </w:trPr>
        <w:tc>
          <w:tcPr>
            <w:tcW w:w="1843" w:type="dxa"/>
            <w:tcBorders>
              <w:top w:val="single" w:sz="8" w:space="0" w:color="auto"/>
              <w:left w:val="single" w:sz="8" w:space="0" w:color="auto"/>
              <w:bottom w:val="single" w:sz="8" w:space="0" w:color="auto"/>
              <w:right w:val="nil"/>
            </w:tcBorders>
          </w:tcPr>
          <w:p w:rsidR="004A3563" w:rsidRPr="00923222" w:rsidRDefault="004A3563" w:rsidP="005306E3">
            <w:pPr>
              <w:rPr>
                <w:b/>
                <w:lang w:val="en-US"/>
              </w:rPr>
            </w:pPr>
            <w:r>
              <w:rPr>
                <w:b/>
                <w:lang w:val="en-US"/>
              </w:rPr>
              <w:t>11 M</w:t>
            </w:r>
            <w:r w:rsidRPr="00923222">
              <w:rPr>
                <w:b/>
                <w:lang w:val="en-US"/>
              </w:rPr>
              <w:t>ai</w:t>
            </w:r>
            <w:r>
              <w:rPr>
                <w:b/>
                <w:lang w:val="en-US"/>
              </w:rPr>
              <w:t xml:space="preserve"> S 467</w:t>
            </w:r>
          </w:p>
        </w:tc>
        <w:tc>
          <w:tcPr>
            <w:tcW w:w="1985" w:type="dxa"/>
            <w:tcBorders>
              <w:top w:val="single" w:sz="8" w:space="0" w:color="auto"/>
              <w:left w:val="single" w:sz="8" w:space="0" w:color="auto"/>
              <w:bottom w:val="single" w:sz="8" w:space="0" w:color="auto"/>
              <w:right w:val="nil"/>
            </w:tcBorders>
          </w:tcPr>
          <w:p w:rsidR="004A3563" w:rsidRDefault="004A3563" w:rsidP="005306E3">
            <w:pPr>
              <w:rPr>
                <w:lang w:val="en-US"/>
              </w:rPr>
            </w:pPr>
            <w:r>
              <w:rPr>
                <w:b/>
                <w:bCs/>
                <w:lang w:val="en-US"/>
              </w:rPr>
              <w:t>12 Mai</w:t>
            </w:r>
          </w:p>
        </w:tc>
        <w:tc>
          <w:tcPr>
            <w:tcW w:w="425" w:type="dxa"/>
            <w:tcBorders>
              <w:top w:val="single" w:sz="8" w:space="0" w:color="auto"/>
              <w:left w:val="single" w:sz="8" w:space="0" w:color="auto"/>
              <w:bottom w:val="single" w:sz="8" w:space="0" w:color="auto"/>
              <w:right w:val="nil"/>
            </w:tcBorders>
          </w:tcPr>
          <w:p w:rsidR="004A3563" w:rsidRDefault="004A3563" w:rsidP="005306E3">
            <w:pPr>
              <w:rPr>
                <w:lang w:val="en-US"/>
              </w:rPr>
            </w:pPr>
          </w:p>
        </w:tc>
        <w:tc>
          <w:tcPr>
            <w:tcW w:w="2268" w:type="dxa"/>
            <w:tcBorders>
              <w:top w:val="single" w:sz="8" w:space="0" w:color="auto"/>
              <w:left w:val="single" w:sz="8" w:space="0" w:color="auto"/>
              <w:bottom w:val="single" w:sz="8" w:space="0" w:color="auto"/>
              <w:right w:val="nil"/>
            </w:tcBorders>
          </w:tcPr>
          <w:p w:rsidR="004A3563" w:rsidRDefault="004A3563" w:rsidP="005306E3">
            <w:pPr>
              <w:rPr>
                <w:lang w:val="en-US"/>
              </w:rPr>
            </w:pPr>
            <w:r>
              <w:rPr>
                <w:b/>
                <w:bCs/>
                <w:lang w:val="en-US"/>
              </w:rPr>
              <w:t xml:space="preserve">15 </w:t>
            </w:r>
            <w:proofErr w:type="spellStart"/>
            <w:r>
              <w:rPr>
                <w:b/>
                <w:bCs/>
                <w:lang w:val="en-US"/>
              </w:rPr>
              <w:t>Juin</w:t>
            </w:r>
            <w:proofErr w:type="spellEnd"/>
          </w:p>
        </w:tc>
        <w:tc>
          <w:tcPr>
            <w:tcW w:w="2126" w:type="dxa"/>
            <w:tcBorders>
              <w:top w:val="single" w:sz="8" w:space="0" w:color="auto"/>
              <w:left w:val="single" w:sz="8" w:space="0" w:color="auto"/>
              <w:bottom w:val="single" w:sz="8" w:space="0" w:color="auto"/>
              <w:right w:val="single" w:sz="8" w:space="0" w:color="auto"/>
            </w:tcBorders>
          </w:tcPr>
          <w:p w:rsidR="004A3563" w:rsidRDefault="004A3563" w:rsidP="005306E3">
            <w:pPr>
              <w:rPr>
                <w:lang w:val="en-US"/>
              </w:rPr>
            </w:pPr>
            <w:r>
              <w:rPr>
                <w:b/>
                <w:bCs/>
                <w:lang w:val="en-US"/>
              </w:rPr>
              <w:t xml:space="preserve">16 </w:t>
            </w:r>
            <w:proofErr w:type="spellStart"/>
            <w:r>
              <w:rPr>
                <w:b/>
                <w:bCs/>
                <w:lang w:val="en-US"/>
              </w:rPr>
              <w:t>Juin</w:t>
            </w:r>
            <w:proofErr w:type="spellEnd"/>
          </w:p>
        </w:tc>
      </w:tr>
      <w:tr w:rsidR="004A3563" w:rsidTr="004A3563">
        <w:trPr>
          <w:trHeight w:val="1247"/>
        </w:trPr>
        <w:tc>
          <w:tcPr>
            <w:tcW w:w="1843" w:type="dxa"/>
            <w:tcBorders>
              <w:top w:val="single" w:sz="8" w:space="0" w:color="auto"/>
              <w:left w:val="single" w:sz="8" w:space="0" w:color="auto"/>
              <w:bottom w:val="single" w:sz="8" w:space="0" w:color="auto"/>
              <w:right w:val="nil"/>
            </w:tcBorders>
          </w:tcPr>
          <w:p w:rsidR="004A3563" w:rsidRPr="004A3563" w:rsidRDefault="004A3563" w:rsidP="005306E3">
            <w:pPr>
              <w:rPr>
                <w:sz w:val="22"/>
                <w:szCs w:val="22"/>
              </w:rPr>
            </w:pPr>
            <w:r w:rsidRPr="004A3563">
              <w:rPr>
                <w:sz w:val="22"/>
                <w:szCs w:val="22"/>
              </w:rPr>
              <w:t>1 ÈRE rencontre</w:t>
            </w:r>
          </w:p>
          <w:p w:rsidR="004A3563" w:rsidRPr="004A3563" w:rsidRDefault="004A3563" w:rsidP="005306E3">
            <w:pPr>
              <w:rPr>
                <w:sz w:val="22"/>
                <w:szCs w:val="22"/>
              </w:rPr>
            </w:pPr>
            <w:r w:rsidRPr="004A3563">
              <w:rPr>
                <w:sz w:val="22"/>
                <w:szCs w:val="22"/>
              </w:rPr>
              <w:t>Plan de cours</w:t>
            </w:r>
          </w:p>
          <w:p w:rsidR="004A3563" w:rsidRPr="009D4027" w:rsidRDefault="004A3563" w:rsidP="005306E3">
            <w:r w:rsidRPr="004A3563">
              <w:rPr>
                <w:sz w:val="22"/>
                <w:szCs w:val="22"/>
              </w:rPr>
              <w:t>Introduction</w:t>
            </w:r>
          </w:p>
        </w:tc>
        <w:tc>
          <w:tcPr>
            <w:tcW w:w="1985" w:type="dxa"/>
            <w:tcBorders>
              <w:top w:val="single" w:sz="8" w:space="0" w:color="auto"/>
              <w:left w:val="single" w:sz="8" w:space="0" w:color="auto"/>
              <w:bottom w:val="single" w:sz="8" w:space="0" w:color="auto"/>
              <w:right w:val="nil"/>
            </w:tcBorders>
          </w:tcPr>
          <w:p w:rsidR="004A3563" w:rsidRPr="004A3563" w:rsidRDefault="004A3563" w:rsidP="005306E3">
            <w:pPr>
              <w:rPr>
                <w:b/>
                <w:bCs/>
              </w:rPr>
            </w:pPr>
          </w:p>
          <w:p w:rsidR="004A3563" w:rsidRPr="004A3563" w:rsidRDefault="004A3563" w:rsidP="005306E3">
            <w:pPr>
              <w:rPr>
                <w:sz w:val="22"/>
                <w:szCs w:val="22"/>
                <w:lang w:val="en-US"/>
              </w:rPr>
            </w:pPr>
            <w:proofErr w:type="spellStart"/>
            <w:r w:rsidRPr="004A3563">
              <w:rPr>
                <w:b/>
                <w:bCs/>
                <w:sz w:val="22"/>
                <w:szCs w:val="22"/>
                <w:lang w:val="en-US"/>
              </w:rPr>
              <w:t>Chimie</w:t>
            </w:r>
            <w:proofErr w:type="spellEnd"/>
            <w:r w:rsidRPr="004A3563">
              <w:rPr>
                <w:b/>
                <w:bCs/>
                <w:sz w:val="22"/>
                <w:szCs w:val="22"/>
                <w:lang w:val="en-US"/>
              </w:rPr>
              <w:t xml:space="preserve"> du vivant</w:t>
            </w:r>
          </w:p>
        </w:tc>
        <w:tc>
          <w:tcPr>
            <w:tcW w:w="425" w:type="dxa"/>
            <w:tcBorders>
              <w:top w:val="single" w:sz="8" w:space="0" w:color="auto"/>
              <w:left w:val="single" w:sz="8" w:space="0" w:color="auto"/>
              <w:bottom w:val="single" w:sz="8" w:space="0" w:color="auto"/>
              <w:right w:val="nil"/>
            </w:tcBorders>
          </w:tcPr>
          <w:p w:rsidR="004A3563" w:rsidRDefault="004A3563" w:rsidP="005306E3">
            <w:pPr>
              <w:rPr>
                <w:lang w:val="en-US"/>
              </w:rPr>
            </w:pPr>
          </w:p>
        </w:tc>
        <w:tc>
          <w:tcPr>
            <w:tcW w:w="2268" w:type="dxa"/>
            <w:tcBorders>
              <w:top w:val="single" w:sz="8" w:space="0" w:color="auto"/>
              <w:left w:val="single" w:sz="8" w:space="0" w:color="auto"/>
              <w:bottom w:val="single" w:sz="8" w:space="0" w:color="auto"/>
              <w:right w:val="nil"/>
            </w:tcBorders>
          </w:tcPr>
          <w:p w:rsidR="004A3563" w:rsidRDefault="004A3563" w:rsidP="005306E3">
            <w:pPr>
              <w:rPr>
                <w:b/>
                <w:bCs/>
              </w:rPr>
            </w:pPr>
            <w:r>
              <w:rPr>
                <w:b/>
                <w:bCs/>
              </w:rPr>
              <w:t>Cours : L’homéostasie</w:t>
            </w:r>
          </w:p>
          <w:p w:rsidR="004A3563" w:rsidRDefault="004A3563" w:rsidP="005306E3">
            <w:pPr>
              <w:rPr>
                <w:b/>
                <w:bCs/>
              </w:rPr>
            </w:pPr>
          </w:p>
          <w:p w:rsidR="004A3563" w:rsidRDefault="004A3563" w:rsidP="005306E3">
            <w:pPr>
              <w:rPr>
                <w:b/>
                <w:bCs/>
              </w:rPr>
            </w:pPr>
            <w:r>
              <w:rPr>
                <w:b/>
                <w:bCs/>
              </w:rPr>
              <w:t>Les tissus</w:t>
            </w:r>
          </w:p>
          <w:p w:rsidR="004A3563" w:rsidRPr="006D1198" w:rsidRDefault="004A3563" w:rsidP="005306E3"/>
        </w:tc>
        <w:tc>
          <w:tcPr>
            <w:tcW w:w="2126" w:type="dxa"/>
            <w:tcBorders>
              <w:top w:val="single" w:sz="8" w:space="0" w:color="auto"/>
              <w:left w:val="single" w:sz="8" w:space="0" w:color="auto"/>
              <w:bottom w:val="single" w:sz="8" w:space="0" w:color="auto"/>
              <w:right w:val="single" w:sz="8" w:space="0" w:color="auto"/>
            </w:tcBorders>
          </w:tcPr>
          <w:p w:rsidR="004A3563" w:rsidRPr="004A3563" w:rsidRDefault="004A3563" w:rsidP="005306E3">
            <w:pPr>
              <w:rPr>
                <w:b/>
                <w:bCs/>
              </w:rPr>
            </w:pPr>
            <w:r w:rsidRPr="009D4027">
              <w:rPr>
                <w:b/>
                <w:bCs/>
              </w:rPr>
              <w:t xml:space="preserve">Examen de labo. 1: lab. : 1,  3 et  4 </w:t>
            </w:r>
          </w:p>
          <w:p w:rsidR="004A3563" w:rsidRDefault="004A3563" w:rsidP="005306E3">
            <w:pPr>
              <w:rPr>
                <w:lang w:val="en-US"/>
              </w:rPr>
            </w:pPr>
            <w:r>
              <w:rPr>
                <w:b/>
                <w:bCs/>
                <w:lang w:val="en-US"/>
              </w:rPr>
              <w:t xml:space="preserve">Les </w:t>
            </w:r>
            <w:proofErr w:type="spellStart"/>
            <w:r>
              <w:rPr>
                <w:b/>
                <w:bCs/>
                <w:lang w:val="en-US"/>
              </w:rPr>
              <w:t>tissus</w:t>
            </w:r>
            <w:proofErr w:type="spellEnd"/>
          </w:p>
        </w:tc>
      </w:tr>
      <w:tr w:rsidR="004A3563" w:rsidTr="004A3563">
        <w:trPr>
          <w:trHeight w:val="260"/>
        </w:trPr>
        <w:tc>
          <w:tcPr>
            <w:tcW w:w="1843" w:type="dxa"/>
            <w:tcBorders>
              <w:top w:val="single" w:sz="8" w:space="0" w:color="auto"/>
              <w:left w:val="single" w:sz="8" w:space="0" w:color="auto"/>
              <w:bottom w:val="single" w:sz="8" w:space="0" w:color="auto"/>
              <w:right w:val="nil"/>
            </w:tcBorders>
          </w:tcPr>
          <w:p w:rsidR="004A3563" w:rsidRDefault="004A3563" w:rsidP="005306E3">
            <w:pPr>
              <w:rPr>
                <w:lang w:val="en-US"/>
              </w:rPr>
            </w:pPr>
            <w:r>
              <w:rPr>
                <w:b/>
                <w:bCs/>
                <w:lang w:val="en-US"/>
              </w:rPr>
              <w:t>18 Mai</w:t>
            </w:r>
          </w:p>
        </w:tc>
        <w:tc>
          <w:tcPr>
            <w:tcW w:w="1985" w:type="dxa"/>
            <w:tcBorders>
              <w:top w:val="single" w:sz="8" w:space="0" w:color="auto"/>
              <w:left w:val="single" w:sz="8" w:space="0" w:color="auto"/>
              <w:bottom w:val="single" w:sz="8" w:space="0" w:color="auto"/>
              <w:right w:val="nil"/>
            </w:tcBorders>
          </w:tcPr>
          <w:p w:rsidR="004A3563" w:rsidRDefault="004A3563" w:rsidP="005306E3">
            <w:pPr>
              <w:rPr>
                <w:lang w:val="en-US"/>
              </w:rPr>
            </w:pPr>
            <w:r>
              <w:rPr>
                <w:b/>
                <w:bCs/>
                <w:lang w:val="en-US"/>
              </w:rPr>
              <w:t>19 Mai</w:t>
            </w:r>
          </w:p>
        </w:tc>
        <w:tc>
          <w:tcPr>
            <w:tcW w:w="425" w:type="dxa"/>
            <w:tcBorders>
              <w:top w:val="single" w:sz="8" w:space="0" w:color="auto"/>
              <w:left w:val="single" w:sz="8" w:space="0" w:color="auto"/>
              <w:bottom w:val="single" w:sz="8" w:space="0" w:color="auto"/>
              <w:right w:val="nil"/>
            </w:tcBorders>
          </w:tcPr>
          <w:p w:rsidR="004A3563" w:rsidRDefault="004A3563" w:rsidP="005306E3">
            <w:pPr>
              <w:rPr>
                <w:lang w:val="en-US"/>
              </w:rPr>
            </w:pPr>
          </w:p>
        </w:tc>
        <w:tc>
          <w:tcPr>
            <w:tcW w:w="2268" w:type="dxa"/>
            <w:tcBorders>
              <w:top w:val="single" w:sz="8" w:space="0" w:color="auto"/>
              <w:left w:val="single" w:sz="8" w:space="0" w:color="auto"/>
              <w:bottom w:val="single" w:sz="8" w:space="0" w:color="auto"/>
              <w:right w:val="nil"/>
            </w:tcBorders>
          </w:tcPr>
          <w:p w:rsidR="004A3563" w:rsidRDefault="004A3563" w:rsidP="005306E3">
            <w:pPr>
              <w:rPr>
                <w:lang w:val="en-US"/>
              </w:rPr>
            </w:pPr>
            <w:r>
              <w:rPr>
                <w:lang w:val="en-US"/>
              </w:rPr>
              <w:t xml:space="preserve"> </w:t>
            </w:r>
            <w:r>
              <w:rPr>
                <w:b/>
                <w:bCs/>
                <w:lang w:val="en-US"/>
              </w:rPr>
              <w:t xml:space="preserve">22 </w:t>
            </w:r>
            <w:proofErr w:type="spellStart"/>
            <w:r>
              <w:rPr>
                <w:b/>
                <w:bCs/>
                <w:lang w:val="en-US"/>
              </w:rPr>
              <w:t>Juin</w:t>
            </w:r>
            <w:proofErr w:type="spellEnd"/>
          </w:p>
        </w:tc>
        <w:tc>
          <w:tcPr>
            <w:tcW w:w="2126" w:type="dxa"/>
            <w:tcBorders>
              <w:top w:val="single" w:sz="8" w:space="0" w:color="auto"/>
              <w:left w:val="single" w:sz="8" w:space="0" w:color="auto"/>
              <w:bottom w:val="single" w:sz="8" w:space="0" w:color="auto"/>
              <w:right w:val="single" w:sz="8" w:space="0" w:color="auto"/>
            </w:tcBorders>
          </w:tcPr>
          <w:p w:rsidR="004A3563" w:rsidRDefault="004A3563" w:rsidP="005306E3">
            <w:pPr>
              <w:rPr>
                <w:lang w:val="en-US"/>
              </w:rPr>
            </w:pPr>
            <w:r>
              <w:rPr>
                <w:b/>
                <w:bCs/>
                <w:lang w:val="en-US"/>
              </w:rPr>
              <w:t xml:space="preserve"> 23 </w:t>
            </w:r>
            <w:proofErr w:type="spellStart"/>
            <w:r>
              <w:rPr>
                <w:b/>
                <w:bCs/>
                <w:lang w:val="en-US"/>
              </w:rPr>
              <w:t>Juin</w:t>
            </w:r>
            <w:proofErr w:type="spellEnd"/>
          </w:p>
        </w:tc>
      </w:tr>
      <w:tr w:rsidR="004A3563" w:rsidRPr="009D4027" w:rsidTr="004A3563">
        <w:trPr>
          <w:trHeight w:val="1525"/>
        </w:trPr>
        <w:tc>
          <w:tcPr>
            <w:tcW w:w="1843" w:type="dxa"/>
            <w:tcBorders>
              <w:top w:val="single" w:sz="8" w:space="0" w:color="auto"/>
              <w:left w:val="single" w:sz="8" w:space="0" w:color="auto"/>
              <w:bottom w:val="single" w:sz="8" w:space="0" w:color="auto"/>
              <w:right w:val="nil"/>
            </w:tcBorders>
          </w:tcPr>
          <w:p w:rsidR="004A3563" w:rsidRDefault="004A3563" w:rsidP="005306E3">
            <w:pPr>
              <w:rPr>
                <w:b/>
                <w:bCs/>
              </w:rPr>
            </w:pPr>
          </w:p>
          <w:p w:rsidR="004A3563" w:rsidRPr="009D4027" w:rsidRDefault="004A3563" w:rsidP="005306E3">
            <w:pPr>
              <w:rPr>
                <w:b/>
                <w:bCs/>
              </w:rPr>
            </w:pPr>
            <w:r w:rsidRPr="009D4027">
              <w:rPr>
                <w:b/>
                <w:bCs/>
              </w:rPr>
              <w:t>Chimie du vivant</w:t>
            </w:r>
          </w:p>
          <w:p w:rsidR="004A3563" w:rsidRPr="009D4027" w:rsidRDefault="004A3563" w:rsidP="005306E3"/>
        </w:tc>
        <w:tc>
          <w:tcPr>
            <w:tcW w:w="1985" w:type="dxa"/>
            <w:tcBorders>
              <w:top w:val="single" w:sz="8" w:space="0" w:color="auto"/>
              <w:left w:val="single" w:sz="8" w:space="0" w:color="auto"/>
              <w:bottom w:val="single" w:sz="8" w:space="0" w:color="auto"/>
              <w:right w:val="nil"/>
            </w:tcBorders>
          </w:tcPr>
          <w:p w:rsidR="004A3563" w:rsidRDefault="004A3563" w:rsidP="005306E3">
            <w:pPr>
              <w:rPr>
                <w:b/>
                <w:bCs/>
              </w:rPr>
            </w:pPr>
            <w:r w:rsidRPr="009D4027">
              <w:rPr>
                <w:b/>
                <w:bCs/>
              </w:rPr>
              <w:t>Labo. 1: initiation à la microscopie.</w:t>
            </w:r>
          </w:p>
          <w:p w:rsidR="004A3563" w:rsidRPr="009D4027" w:rsidRDefault="004A3563" w:rsidP="005306E3">
            <w:pPr>
              <w:rPr>
                <w:b/>
                <w:bCs/>
              </w:rPr>
            </w:pPr>
            <w:r w:rsidRPr="009D4027">
              <w:rPr>
                <w:b/>
                <w:bCs/>
              </w:rPr>
              <w:t>Chimie du vivant</w:t>
            </w:r>
          </w:p>
          <w:p w:rsidR="004A3563" w:rsidRPr="009D4027" w:rsidRDefault="004A3563" w:rsidP="005306E3"/>
        </w:tc>
        <w:tc>
          <w:tcPr>
            <w:tcW w:w="425" w:type="dxa"/>
            <w:tcBorders>
              <w:top w:val="single" w:sz="8" w:space="0" w:color="auto"/>
              <w:left w:val="single" w:sz="8" w:space="0" w:color="auto"/>
              <w:bottom w:val="single" w:sz="8" w:space="0" w:color="auto"/>
              <w:right w:val="nil"/>
            </w:tcBorders>
          </w:tcPr>
          <w:p w:rsidR="004A3563" w:rsidRPr="009D4027" w:rsidRDefault="004A3563" w:rsidP="005306E3"/>
        </w:tc>
        <w:tc>
          <w:tcPr>
            <w:tcW w:w="2268" w:type="dxa"/>
            <w:tcBorders>
              <w:top w:val="single" w:sz="8" w:space="0" w:color="auto"/>
              <w:left w:val="single" w:sz="8" w:space="0" w:color="auto"/>
              <w:bottom w:val="single" w:sz="8" w:space="0" w:color="auto"/>
              <w:right w:val="nil"/>
            </w:tcBorders>
          </w:tcPr>
          <w:p w:rsidR="004A3563" w:rsidRDefault="004A3563" w:rsidP="005306E3">
            <w:pPr>
              <w:rPr>
                <w:b/>
                <w:bCs/>
                <w:lang w:val="en-US"/>
              </w:rPr>
            </w:pPr>
          </w:p>
          <w:p w:rsidR="004A3563" w:rsidRDefault="004A3563" w:rsidP="005306E3">
            <w:pPr>
              <w:rPr>
                <w:b/>
                <w:bCs/>
                <w:lang w:val="en-US"/>
              </w:rPr>
            </w:pPr>
          </w:p>
          <w:p w:rsidR="004A3563" w:rsidRPr="0002130C" w:rsidRDefault="004A3563" w:rsidP="005306E3">
            <w:pPr>
              <w:rPr>
                <w:b/>
                <w:lang w:val="en-US"/>
              </w:rPr>
            </w:pPr>
            <w:r w:rsidRPr="0002130C">
              <w:rPr>
                <w:b/>
                <w:lang w:val="en-US"/>
              </w:rPr>
              <w:t xml:space="preserve">Les </w:t>
            </w:r>
            <w:proofErr w:type="spellStart"/>
            <w:r w:rsidRPr="0002130C">
              <w:rPr>
                <w:b/>
                <w:lang w:val="en-US"/>
              </w:rPr>
              <w:t>tissus</w:t>
            </w:r>
            <w:proofErr w:type="spellEnd"/>
          </w:p>
        </w:tc>
        <w:tc>
          <w:tcPr>
            <w:tcW w:w="2126" w:type="dxa"/>
            <w:tcBorders>
              <w:top w:val="single" w:sz="8" w:space="0" w:color="auto"/>
              <w:left w:val="single" w:sz="8" w:space="0" w:color="auto"/>
              <w:bottom w:val="single" w:sz="8" w:space="0" w:color="auto"/>
              <w:right w:val="single" w:sz="8" w:space="0" w:color="auto"/>
            </w:tcBorders>
          </w:tcPr>
          <w:p w:rsidR="004A3563" w:rsidRPr="004A3563" w:rsidRDefault="004A3563" w:rsidP="005306E3">
            <w:pPr>
              <w:rPr>
                <w:b/>
                <w:bCs/>
              </w:rPr>
            </w:pPr>
            <w:r w:rsidRPr="004A3563">
              <w:rPr>
                <w:b/>
                <w:bCs/>
              </w:rPr>
              <w:t>Labo. 5: histologie animale</w:t>
            </w:r>
          </w:p>
          <w:p w:rsidR="004A3563" w:rsidRPr="004A3563" w:rsidRDefault="004A3563" w:rsidP="005306E3">
            <w:pPr>
              <w:rPr>
                <w:b/>
                <w:bCs/>
              </w:rPr>
            </w:pPr>
          </w:p>
          <w:p w:rsidR="004A3563" w:rsidRPr="009D4027" w:rsidRDefault="004A3563" w:rsidP="005306E3">
            <w:r>
              <w:rPr>
                <w:b/>
                <w:bCs/>
              </w:rPr>
              <w:t>Les tissus</w:t>
            </w:r>
          </w:p>
        </w:tc>
      </w:tr>
      <w:tr w:rsidR="004A3563" w:rsidTr="004A3563">
        <w:trPr>
          <w:trHeight w:val="383"/>
        </w:trPr>
        <w:tc>
          <w:tcPr>
            <w:tcW w:w="1843" w:type="dxa"/>
            <w:tcBorders>
              <w:top w:val="single" w:sz="8" w:space="0" w:color="auto"/>
              <w:left w:val="single" w:sz="8" w:space="0" w:color="auto"/>
              <w:bottom w:val="single" w:sz="8" w:space="0" w:color="auto"/>
              <w:right w:val="nil"/>
            </w:tcBorders>
          </w:tcPr>
          <w:p w:rsidR="004A3563" w:rsidRDefault="004A3563" w:rsidP="005306E3">
            <w:pPr>
              <w:rPr>
                <w:lang w:val="en-US"/>
              </w:rPr>
            </w:pPr>
            <w:r>
              <w:rPr>
                <w:b/>
                <w:bCs/>
                <w:lang w:val="en-US"/>
              </w:rPr>
              <w:t>25 Mai</w:t>
            </w:r>
          </w:p>
        </w:tc>
        <w:tc>
          <w:tcPr>
            <w:tcW w:w="1985" w:type="dxa"/>
            <w:tcBorders>
              <w:top w:val="single" w:sz="8" w:space="0" w:color="auto"/>
              <w:left w:val="single" w:sz="8" w:space="0" w:color="auto"/>
              <w:bottom w:val="single" w:sz="8" w:space="0" w:color="auto"/>
              <w:right w:val="nil"/>
            </w:tcBorders>
          </w:tcPr>
          <w:p w:rsidR="004A3563" w:rsidRDefault="004A3563" w:rsidP="005306E3">
            <w:pPr>
              <w:rPr>
                <w:lang w:val="en-US"/>
              </w:rPr>
            </w:pPr>
            <w:r>
              <w:rPr>
                <w:b/>
                <w:bCs/>
                <w:lang w:val="en-US"/>
              </w:rPr>
              <w:t>26 Mai</w:t>
            </w:r>
          </w:p>
        </w:tc>
        <w:tc>
          <w:tcPr>
            <w:tcW w:w="425" w:type="dxa"/>
            <w:tcBorders>
              <w:top w:val="single" w:sz="8" w:space="0" w:color="auto"/>
              <w:left w:val="single" w:sz="8" w:space="0" w:color="auto"/>
              <w:bottom w:val="single" w:sz="8" w:space="0" w:color="auto"/>
              <w:right w:val="nil"/>
            </w:tcBorders>
          </w:tcPr>
          <w:p w:rsidR="004A3563" w:rsidRDefault="004A3563" w:rsidP="005306E3">
            <w:pPr>
              <w:rPr>
                <w:lang w:val="en-US"/>
              </w:rPr>
            </w:pPr>
          </w:p>
        </w:tc>
        <w:tc>
          <w:tcPr>
            <w:tcW w:w="2268" w:type="dxa"/>
            <w:tcBorders>
              <w:top w:val="single" w:sz="8" w:space="0" w:color="auto"/>
              <w:left w:val="single" w:sz="8" w:space="0" w:color="auto"/>
              <w:bottom w:val="single" w:sz="8" w:space="0" w:color="auto"/>
              <w:right w:val="nil"/>
            </w:tcBorders>
          </w:tcPr>
          <w:p w:rsidR="004A3563" w:rsidRDefault="004A3563" w:rsidP="005306E3">
            <w:pPr>
              <w:rPr>
                <w:lang w:val="en-US"/>
              </w:rPr>
            </w:pPr>
            <w:r>
              <w:rPr>
                <w:b/>
                <w:bCs/>
                <w:lang w:val="en-US"/>
              </w:rPr>
              <w:t xml:space="preserve">29 </w:t>
            </w:r>
            <w:proofErr w:type="spellStart"/>
            <w:r>
              <w:rPr>
                <w:b/>
                <w:bCs/>
                <w:lang w:val="en-US"/>
              </w:rPr>
              <w:t>Juin</w:t>
            </w:r>
            <w:proofErr w:type="spellEnd"/>
          </w:p>
        </w:tc>
        <w:tc>
          <w:tcPr>
            <w:tcW w:w="2126" w:type="dxa"/>
            <w:tcBorders>
              <w:top w:val="single" w:sz="8" w:space="0" w:color="auto"/>
              <w:left w:val="single" w:sz="8" w:space="0" w:color="auto"/>
              <w:bottom w:val="single" w:sz="8" w:space="0" w:color="auto"/>
              <w:right w:val="single" w:sz="8" w:space="0" w:color="auto"/>
            </w:tcBorders>
          </w:tcPr>
          <w:p w:rsidR="004A3563" w:rsidRPr="00866DED" w:rsidRDefault="004A3563" w:rsidP="005306E3">
            <w:pPr>
              <w:rPr>
                <w:b/>
                <w:lang w:val="en-US"/>
              </w:rPr>
            </w:pPr>
            <w:r w:rsidRPr="00866DED">
              <w:rPr>
                <w:b/>
                <w:lang w:val="en-US"/>
              </w:rPr>
              <w:t xml:space="preserve">30 </w:t>
            </w:r>
            <w:proofErr w:type="spellStart"/>
            <w:r w:rsidRPr="00866DED">
              <w:rPr>
                <w:b/>
                <w:lang w:val="en-US"/>
              </w:rPr>
              <w:t>Juin</w:t>
            </w:r>
            <w:proofErr w:type="spellEnd"/>
          </w:p>
        </w:tc>
      </w:tr>
      <w:tr w:rsidR="004A3563" w:rsidTr="004A3563">
        <w:trPr>
          <w:trHeight w:val="2279"/>
        </w:trPr>
        <w:tc>
          <w:tcPr>
            <w:tcW w:w="1843" w:type="dxa"/>
            <w:tcBorders>
              <w:top w:val="single" w:sz="8" w:space="0" w:color="auto"/>
              <w:left w:val="single" w:sz="8" w:space="0" w:color="auto"/>
              <w:bottom w:val="single" w:sz="8" w:space="0" w:color="auto"/>
              <w:right w:val="nil"/>
            </w:tcBorders>
          </w:tcPr>
          <w:p w:rsidR="004A3563" w:rsidRDefault="004A3563" w:rsidP="005306E3">
            <w:pPr>
              <w:rPr>
                <w:b/>
                <w:bCs/>
              </w:rPr>
            </w:pPr>
          </w:p>
          <w:p w:rsidR="004A3563" w:rsidRDefault="004A3563" w:rsidP="005306E3">
            <w:pPr>
              <w:rPr>
                <w:b/>
                <w:bCs/>
              </w:rPr>
            </w:pPr>
          </w:p>
          <w:p w:rsidR="004A3563" w:rsidRPr="009D4027" w:rsidRDefault="004A3563" w:rsidP="005306E3">
            <w:r w:rsidRPr="009D4027">
              <w:rPr>
                <w:b/>
                <w:bCs/>
              </w:rPr>
              <w:t>La cellule et ses éléments</w:t>
            </w:r>
          </w:p>
        </w:tc>
        <w:tc>
          <w:tcPr>
            <w:tcW w:w="1985" w:type="dxa"/>
            <w:tcBorders>
              <w:top w:val="single" w:sz="8" w:space="0" w:color="auto"/>
              <w:left w:val="single" w:sz="8" w:space="0" w:color="auto"/>
              <w:bottom w:val="single" w:sz="8" w:space="0" w:color="auto"/>
              <w:right w:val="nil"/>
            </w:tcBorders>
          </w:tcPr>
          <w:p w:rsidR="004A3563" w:rsidRPr="009D4027" w:rsidRDefault="004A3563" w:rsidP="005306E3">
            <w:pPr>
              <w:rPr>
                <w:b/>
                <w:bCs/>
              </w:rPr>
            </w:pPr>
            <w:r w:rsidRPr="009D4027">
              <w:rPr>
                <w:b/>
                <w:bCs/>
              </w:rPr>
              <w:t>Labo 2: composition du vivant</w:t>
            </w:r>
          </w:p>
          <w:p w:rsidR="004A3563" w:rsidRDefault="004A3563" w:rsidP="005306E3">
            <w:pPr>
              <w:rPr>
                <w:b/>
                <w:bCs/>
              </w:rPr>
            </w:pPr>
          </w:p>
          <w:p w:rsidR="004A3563" w:rsidRPr="009D4027" w:rsidRDefault="004A3563" w:rsidP="005306E3">
            <w:r w:rsidRPr="009D4027">
              <w:rPr>
                <w:b/>
                <w:bCs/>
              </w:rPr>
              <w:t>La cellule et ses éléments</w:t>
            </w:r>
          </w:p>
        </w:tc>
        <w:tc>
          <w:tcPr>
            <w:tcW w:w="425" w:type="dxa"/>
            <w:tcBorders>
              <w:top w:val="single" w:sz="8" w:space="0" w:color="auto"/>
              <w:left w:val="single" w:sz="8" w:space="0" w:color="auto"/>
              <w:bottom w:val="single" w:sz="8" w:space="0" w:color="auto"/>
              <w:right w:val="nil"/>
            </w:tcBorders>
          </w:tcPr>
          <w:p w:rsidR="004A3563" w:rsidRPr="009D4027" w:rsidRDefault="004A3563" w:rsidP="005306E3"/>
        </w:tc>
        <w:tc>
          <w:tcPr>
            <w:tcW w:w="2268" w:type="dxa"/>
            <w:tcBorders>
              <w:top w:val="single" w:sz="8" w:space="0" w:color="auto"/>
              <w:left w:val="single" w:sz="8" w:space="0" w:color="auto"/>
              <w:bottom w:val="single" w:sz="8" w:space="0" w:color="auto"/>
              <w:right w:val="nil"/>
            </w:tcBorders>
          </w:tcPr>
          <w:p w:rsidR="004A3563" w:rsidRDefault="004A3563" w:rsidP="005306E3">
            <w:pPr>
              <w:rPr>
                <w:b/>
                <w:bCs/>
              </w:rPr>
            </w:pPr>
            <w:r w:rsidRPr="009D4027">
              <w:rPr>
                <w:b/>
                <w:bCs/>
              </w:rPr>
              <w:t>EXAMEN THÉORIQUE 2:Physiologie, homéostasie et tissus</w:t>
            </w:r>
          </w:p>
          <w:p w:rsidR="004A3563" w:rsidRDefault="004A3563" w:rsidP="005306E3">
            <w:pPr>
              <w:rPr>
                <w:b/>
                <w:bCs/>
              </w:rPr>
            </w:pPr>
            <w:r>
              <w:rPr>
                <w:b/>
                <w:bCs/>
              </w:rPr>
              <w:t xml:space="preserve"> </w:t>
            </w:r>
            <w:r w:rsidRPr="009D4027">
              <w:rPr>
                <w:b/>
                <w:bCs/>
              </w:rPr>
              <w:t>Anatomie des grands systèmes</w:t>
            </w:r>
          </w:p>
          <w:p w:rsidR="004A3563" w:rsidRPr="009D4027" w:rsidRDefault="004A3563" w:rsidP="005306E3">
            <w:pPr>
              <w:rPr>
                <w:b/>
                <w:bCs/>
              </w:rPr>
            </w:pPr>
          </w:p>
          <w:p w:rsidR="004A3563" w:rsidRPr="009D4027" w:rsidRDefault="004A3563" w:rsidP="005306E3"/>
        </w:tc>
        <w:tc>
          <w:tcPr>
            <w:tcW w:w="2126" w:type="dxa"/>
            <w:tcBorders>
              <w:top w:val="single" w:sz="8" w:space="0" w:color="auto"/>
              <w:left w:val="single" w:sz="8" w:space="0" w:color="auto"/>
              <w:bottom w:val="single" w:sz="8" w:space="0" w:color="auto"/>
              <w:right w:val="single" w:sz="8" w:space="0" w:color="auto"/>
            </w:tcBorders>
          </w:tcPr>
          <w:p w:rsidR="004A3563" w:rsidRPr="009D4027" w:rsidRDefault="004A3563" w:rsidP="005306E3">
            <w:pPr>
              <w:rPr>
                <w:b/>
                <w:bCs/>
              </w:rPr>
            </w:pPr>
            <w:r w:rsidRPr="009D4027">
              <w:rPr>
                <w:b/>
                <w:bCs/>
              </w:rPr>
              <w:t xml:space="preserve">Labo. 6: </w:t>
            </w:r>
            <w:r>
              <w:rPr>
                <w:b/>
                <w:bCs/>
              </w:rPr>
              <w:t>dissection du fœtus du porc</w:t>
            </w:r>
          </w:p>
          <w:p w:rsidR="004A3563" w:rsidRPr="004A3563" w:rsidRDefault="004A3563" w:rsidP="005306E3">
            <w:pPr>
              <w:rPr>
                <w:b/>
                <w:bCs/>
              </w:rPr>
            </w:pPr>
          </w:p>
          <w:p w:rsidR="004A3563" w:rsidRDefault="004A3563" w:rsidP="005306E3">
            <w:pPr>
              <w:rPr>
                <w:lang w:val="en-US"/>
              </w:rPr>
            </w:pPr>
            <w:proofErr w:type="spellStart"/>
            <w:r>
              <w:rPr>
                <w:b/>
                <w:bCs/>
                <w:lang w:val="en-US"/>
              </w:rPr>
              <w:t>Anatomie</w:t>
            </w:r>
            <w:proofErr w:type="spellEnd"/>
            <w:r>
              <w:rPr>
                <w:b/>
                <w:bCs/>
                <w:lang w:val="en-US"/>
              </w:rPr>
              <w:t xml:space="preserve"> des </w:t>
            </w:r>
            <w:proofErr w:type="spellStart"/>
            <w:r>
              <w:rPr>
                <w:b/>
                <w:bCs/>
                <w:lang w:val="en-US"/>
              </w:rPr>
              <w:t>grands</w:t>
            </w:r>
            <w:proofErr w:type="spellEnd"/>
            <w:r>
              <w:rPr>
                <w:b/>
                <w:bCs/>
                <w:lang w:val="en-US"/>
              </w:rPr>
              <w:t xml:space="preserve"> </w:t>
            </w:r>
            <w:proofErr w:type="spellStart"/>
            <w:r>
              <w:rPr>
                <w:b/>
                <w:bCs/>
                <w:lang w:val="en-US"/>
              </w:rPr>
              <w:t>systèmes</w:t>
            </w:r>
            <w:proofErr w:type="spellEnd"/>
          </w:p>
        </w:tc>
      </w:tr>
      <w:tr w:rsidR="004A3563" w:rsidTr="004A3563">
        <w:trPr>
          <w:trHeight w:val="61"/>
        </w:trPr>
        <w:tc>
          <w:tcPr>
            <w:tcW w:w="1843" w:type="dxa"/>
            <w:tcBorders>
              <w:top w:val="single" w:sz="8" w:space="0" w:color="auto"/>
              <w:left w:val="single" w:sz="8" w:space="0" w:color="auto"/>
              <w:bottom w:val="single" w:sz="8" w:space="0" w:color="auto"/>
              <w:right w:val="nil"/>
            </w:tcBorders>
          </w:tcPr>
          <w:p w:rsidR="004A3563" w:rsidRPr="00866DED" w:rsidRDefault="004A3563" w:rsidP="005306E3">
            <w:pPr>
              <w:rPr>
                <w:b/>
                <w:lang w:val="en-US"/>
              </w:rPr>
            </w:pPr>
            <w:r w:rsidRPr="00866DED">
              <w:rPr>
                <w:b/>
                <w:lang w:val="en-US"/>
              </w:rPr>
              <w:t xml:space="preserve">1 </w:t>
            </w:r>
            <w:proofErr w:type="spellStart"/>
            <w:r w:rsidRPr="00866DED">
              <w:rPr>
                <w:b/>
                <w:lang w:val="en-US"/>
              </w:rPr>
              <w:t>Juin</w:t>
            </w:r>
            <w:proofErr w:type="spellEnd"/>
          </w:p>
        </w:tc>
        <w:tc>
          <w:tcPr>
            <w:tcW w:w="1985" w:type="dxa"/>
            <w:tcBorders>
              <w:top w:val="single" w:sz="8" w:space="0" w:color="auto"/>
              <w:left w:val="single" w:sz="8" w:space="0" w:color="auto"/>
              <w:bottom w:val="single" w:sz="8" w:space="0" w:color="auto"/>
              <w:right w:val="nil"/>
            </w:tcBorders>
          </w:tcPr>
          <w:p w:rsidR="004A3563" w:rsidRDefault="004A3563" w:rsidP="005306E3">
            <w:pPr>
              <w:rPr>
                <w:lang w:val="en-US"/>
              </w:rPr>
            </w:pPr>
            <w:r>
              <w:rPr>
                <w:b/>
                <w:bCs/>
                <w:lang w:val="en-US"/>
              </w:rPr>
              <w:t xml:space="preserve">2 </w:t>
            </w:r>
            <w:proofErr w:type="spellStart"/>
            <w:r>
              <w:rPr>
                <w:b/>
                <w:bCs/>
                <w:lang w:val="en-US"/>
              </w:rPr>
              <w:t>Juin</w:t>
            </w:r>
            <w:proofErr w:type="spellEnd"/>
          </w:p>
        </w:tc>
        <w:tc>
          <w:tcPr>
            <w:tcW w:w="425" w:type="dxa"/>
            <w:tcBorders>
              <w:top w:val="single" w:sz="8" w:space="0" w:color="auto"/>
              <w:left w:val="single" w:sz="8" w:space="0" w:color="auto"/>
              <w:bottom w:val="single" w:sz="8" w:space="0" w:color="auto"/>
              <w:right w:val="nil"/>
            </w:tcBorders>
          </w:tcPr>
          <w:p w:rsidR="004A3563" w:rsidRDefault="004A3563" w:rsidP="005306E3">
            <w:pPr>
              <w:rPr>
                <w:lang w:val="en-US"/>
              </w:rPr>
            </w:pPr>
          </w:p>
        </w:tc>
        <w:tc>
          <w:tcPr>
            <w:tcW w:w="2268" w:type="dxa"/>
            <w:tcBorders>
              <w:top w:val="single" w:sz="8" w:space="0" w:color="auto"/>
              <w:left w:val="single" w:sz="8" w:space="0" w:color="auto"/>
              <w:bottom w:val="single" w:sz="8" w:space="0" w:color="auto"/>
              <w:right w:val="nil"/>
            </w:tcBorders>
          </w:tcPr>
          <w:p w:rsidR="004A3563" w:rsidRDefault="004A3563" w:rsidP="005306E3">
            <w:pPr>
              <w:rPr>
                <w:lang w:val="en-US"/>
              </w:rPr>
            </w:pPr>
            <w:r>
              <w:rPr>
                <w:b/>
                <w:bCs/>
                <w:lang w:val="en-US"/>
              </w:rPr>
              <w:t xml:space="preserve">6 </w:t>
            </w:r>
            <w:proofErr w:type="spellStart"/>
            <w:r>
              <w:rPr>
                <w:b/>
                <w:bCs/>
                <w:lang w:val="en-US"/>
              </w:rPr>
              <w:t>Juillet</w:t>
            </w:r>
            <w:proofErr w:type="spellEnd"/>
          </w:p>
        </w:tc>
        <w:tc>
          <w:tcPr>
            <w:tcW w:w="2126" w:type="dxa"/>
            <w:tcBorders>
              <w:top w:val="single" w:sz="8" w:space="0" w:color="auto"/>
              <w:left w:val="single" w:sz="8" w:space="0" w:color="auto"/>
              <w:bottom w:val="single" w:sz="8" w:space="0" w:color="auto"/>
              <w:right w:val="single" w:sz="8" w:space="0" w:color="auto"/>
            </w:tcBorders>
          </w:tcPr>
          <w:p w:rsidR="004A3563" w:rsidRPr="008C1796" w:rsidRDefault="004A3563" w:rsidP="005306E3">
            <w:pPr>
              <w:rPr>
                <w:b/>
                <w:lang w:val="en-US"/>
              </w:rPr>
            </w:pPr>
            <w:r>
              <w:rPr>
                <w:b/>
                <w:lang w:val="en-US"/>
              </w:rPr>
              <w:t xml:space="preserve">7 </w:t>
            </w:r>
            <w:proofErr w:type="spellStart"/>
            <w:r>
              <w:rPr>
                <w:b/>
                <w:bCs/>
                <w:lang w:val="en-US"/>
              </w:rPr>
              <w:t>Juillet</w:t>
            </w:r>
            <w:proofErr w:type="spellEnd"/>
          </w:p>
        </w:tc>
      </w:tr>
      <w:tr w:rsidR="004A3563" w:rsidTr="004A3563">
        <w:trPr>
          <w:trHeight w:val="2064"/>
        </w:trPr>
        <w:tc>
          <w:tcPr>
            <w:tcW w:w="1843" w:type="dxa"/>
            <w:tcBorders>
              <w:top w:val="single" w:sz="8" w:space="0" w:color="auto"/>
              <w:left w:val="single" w:sz="8" w:space="0" w:color="auto"/>
              <w:bottom w:val="single" w:sz="8" w:space="0" w:color="auto"/>
              <w:right w:val="nil"/>
            </w:tcBorders>
          </w:tcPr>
          <w:p w:rsidR="004A3563" w:rsidRDefault="004A3563" w:rsidP="005306E3">
            <w:pPr>
              <w:rPr>
                <w:b/>
                <w:bCs/>
              </w:rPr>
            </w:pPr>
            <w:r w:rsidRPr="009D4027">
              <w:rPr>
                <w:b/>
                <w:bCs/>
              </w:rPr>
              <w:t>Remise de rapport de lab. 2</w:t>
            </w:r>
          </w:p>
          <w:p w:rsidR="004A3563" w:rsidRDefault="004A3563" w:rsidP="005306E3">
            <w:pPr>
              <w:rPr>
                <w:b/>
                <w:bCs/>
              </w:rPr>
            </w:pPr>
          </w:p>
          <w:p w:rsidR="004A3563" w:rsidRPr="009D4027" w:rsidRDefault="004A3563" w:rsidP="005306E3">
            <w:r w:rsidRPr="009D4027">
              <w:rPr>
                <w:b/>
                <w:bCs/>
              </w:rPr>
              <w:t>La cellule et ses éléments</w:t>
            </w:r>
          </w:p>
        </w:tc>
        <w:tc>
          <w:tcPr>
            <w:tcW w:w="1985" w:type="dxa"/>
            <w:tcBorders>
              <w:top w:val="single" w:sz="8" w:space="0" w:color="auto"/>
              <w:left w:val="single" w:sz="8" w:space="0" w:color="auto"/>
              <w:bottom w:val="single" w:sz="8" w:space="0" w:color="auto"/>
              <w:right w:val="nil"/>
            </w:tcBorders>
          </w:tcPr>
          <w:p w:rsidR="004A3563" w:rsidRPr="009D4027" w:rsidRDefault="004A3563" w:rsidP="005306E3">
            <w:pPr>
              <w:rPr>
                <w:b/>
                <w:bCs/>
              </w:rPr>
            </w:pPr>
            <w:r w:rsidRPr="009D4027">
              <w:rPr>
                <w:b/>
                <w:bCs/>
              </w:rPr>
              <w:t>Formatif 1</w:t>
            </w:r>
          </w:p>
          <w:p w:rsidR="004A3563" w:rsidRPr="009D4027" w:rsidRDefault="004A3563" w:rsidP="005306E3"/>
          <w:p w:rsidR="004A3563" w:rsidRPr="009D4027" w:rsidRDefault="004A3563" w:rsidP="005306E3">
            <w:r w:rsidRPr="009D4027">
              <w:rPr>
                <w:b/>
                <w:bCs/>
              </w:rPr>
              <w:t>Physiologie et métabolisme cellulaire</w:t>
            </w:r>
          </w:p>
        </w:tc>
        <w:tc>
          <w:tcPr>
            <w:tcW w:w="425" w:type="dxa"/>
            <w:tcBorders>
              <w:top w:val="single" w:sz="8" w:space="0" w:color="auto"/>
              <w:left w:val="single" w:sz="8" w:space="0" w:color="auto"/>
              <w:bottom w:val="single" w:sz="8" w:space="0" w:color="auto"/>
              <w:right w:val="nil"/>
            </w:tcBorders>
          </w:tcPr>
          <w:p w:rsidR="004A3563" w:rsidRPr="009D4027" w:rsidRDefault="004A3563" w:rsidP="005306E3"/>
        </w:tc>
        <w:tc>
          <w:tcPr>
            <w:tcW w:w="2268" w:type="dxa"/>
            <w:tcBorders>
              <w:top w:val="single" w:sz="8" w:space="0" w:color="auto"/>
              <w:left w:val="single" w:sz="8" w:space="0" w:color="auto"/>
              <w:bottom w:val="single" w:sz="8" w:space="0" w:color="auto"/>
              <w:right w:val="nil"/>
            </w:tcBorders>
          </w:tcPr>
          <w:p w:rsidR="004A3563" w:rsidRDefault="004A3563" w:rsidP="005306E3">
            <w:pPr>
              <w:rPr>
                <w:b/>
                <w:bCs/>
              </w:rPr>
            </w:pPr>
          </w:p>
          <w:p w:rsidR="004A3563" w:rsidRPr="009D4027" w:rsidRDefault="004A3563" w:rsidP="005306E3">
            <w:r w:rsidRPr="009D4027">
              <w:rPr>
                <w:b/>
                <w:bCs/>
              </w:rPr>
              <w:t>Anatomie des grands systèmes</w:t>
            </w:r>
          </w:p>
        </w:tc>
        <w:tc>
          <w:tcPr>
            <w:tcW w:w="2126" w:type="dxa"/>
            <w:tcBorders>
              <w:top w:val="single" w:sz="8" w:space="0" w:color="auto"/>
              <w:left w:val="single" w:sz="8" w:space="0" w:color="auto"/>
              <w:bottom w:val="single" w:sz="8" w:space="0" w:color="auto"/>
              <w:right w:val="single" w:sz="8" w:space="0" w:color="auto"/>
            </w:tcBorders>
          </w:tcPr>
          <w:p w:rsidR="004A3563" w:rsidRPr="009D4027" w:rsidRDefault="004A3563" w:rsidP="005306E3">
            <w:pPr>
              <w:rPr>
                <w:b/>
                <w:bCs/>
              </w:rPr>
            </w:pPr>
            <w:r w:rsidRPr="009D4027">
              <w:rPr>
                <w:b/>
                <w:bCs/>
              </w:rPr>
              <w:t>Examen de labo. 2: lab. 5</w:t>
            </w:r>
            <w:r>
              <w:rPr>
                <w:b/>
                <w:bCs/>
              </w:rPr>
              <w:t xml:space="preserve"> et</w:t>
            </w:r>
            <w:r w:rsidRPr="009D4027">
              <w:rPr>
                <w:b/>
                <w:bCs/>
              </w:rPr>
              <w:t xml:space="preserve"> </w:t>
            </w:r>
            <w:proofErr w:type="gramStart"/>
            <w:r w:rsidRPr="009D4027">
              <w:rPr>
                <w:b/>
                <w:bCs/>
              </w:rPr>
              <w:t>6 .</w:t>
            </w:r>
            <w:proofErr w:type="gramEnd"/>
          </w:p>
          <w:p w:rsidR="004A3563" w:rsidRPr="00E33790" w:rsidRDefault="004A3563" w:rsidP="005306E3">
            <w:pPr>
              <w:rPr>
                <w:b/>
                <w:bCs/>
              </w:rPr>
            </w:pPr>
          </w:p>
          <w:p w:rsidR="004A3563" w:rsidRDefault="004A3563" w:rsidP="005306E3">
            <w:pPr>
              <w:rPr>
                <w:lang w:val="en-US"/>
              </w:rPr>
            </w:pPr>
            <w:proofErr w:type="spellStart"/>
            <w:r>
              <w:rPr>
                <w:b/>
                <w:bCs/>
                <w:lang w:val="en-US"/>
              </w:rPr>
              <w:t>Anatomie</w:t>
            </w:r>
            <w:proofErr w:type="spellEnd"/>
            <w:r>
              <w:rPr>
                <w:b/>
                <w:bCs/>
                <w:lang w:val="en-US"/>
              </w:rPr>
              <w:t xml:space="preserve"> des </w:t>
            </w:r>
            <w:proofErr w:type="spellStart"/>
            <w:r>
              <w:rPr>
                <w:b/>
                <w:bCs/>
                <w:lang w:val="en-US"/>
              </w:rPr>
              <w:t>grands</w:t>
            </w:r>
            <w:proofErr w:type="spellEnd"/>
            <w:r>
              <w:rPr>
                <w:b/>
                <w:bCs/>
                <w:lang w:val="en-US"/>
              </w:rPr>
              <w:t xml:space="preserve"> </w:t>
            </w:r>
            <w:proofErr w:type="spellStart"/>
            <w:r>
              <w:rPr>
                <w:b/>
                <w:bCs/>
                <w:lang w:val="en-US"/>
              </w:rPr>
              <w:t>systèmes</w:t>
            </w:r>
            <w:proofErr w:type="spellEnd"/>
          </w:p>
        </w:tc>
      </w:tr>
      <w:tr w:rsidR="004A3563" w:rsidTr="004A3563">
        <w:trPr>
          <w:trHeight w:val="249"/>
        </w:trPr>
        <w:tc>
          <w:tcPr>
            <w:tcW w:w="1843" w:type="dxa"/>
            <w:tcBorders>
              <w:top w:val="single" w:sz="8" w:space="0" w:color="auto"/>
              <w:left w:val="single" w:sz="8" w:space="0" w:color="auto"/>
              <w:bottom w:val="single" w:sz="8" w:space="0" w:color="auto"/>
              <w:right w:val="nil"/>
            </w:tcBorders>
          </w:tcPr>
          <w:p w:rsidR="004A3563" w:rsidRPr="00866DED" w:rsidRDefault="004A3563" w:rsidP="005306E3">
            <w:pPr>
              <w:rPr>
                <w:b/>
                <w:lang w:val="en-US"/>
              </w:rPr>
            </w:pPr>
            <w:r w:rsidRPr="00866DED">
              <w:rPr>
                <w:b/>
                <w:lang w:val="en-US"/>
              </w:rPr>
              <w:t xml:space="preserve">8 </w:t>
            </w:r>
            <w:proofErr w:type="spellStart"/>
            <w:r>
              <w:rPr>
                <w:b/>
                <w:lang w:val="en-US"/>
              </w:rPr>
              <w:t>Juin</w:t>
            </w:r>
            <w:proofErr w:type="spellEnd"/>
          </w:p>
        </w:tc>
        <w:tc>
          <w:tcPr>
            <w:tcW w:w="1985" w:type="dxa"/>
            <w:tcBorders>
              <w:top w:val="single" w:sz="8" w:space="0" w:color="auto"/>
              <w:left w:val="single" w:sz="8" w:space="0" w:color="auto"/>
              <w:bottom w:val="single" w:sz="8" w:space="0" w:color="auto"/>
              <w:right w:val="nil"/>
            </w:tcBorders>
          </w:tcPr>
          <w:p w:rsidR="004A3563" w:rsidRDefault="004A3563" w:rsidP="005306E3">
            <w:pPr>
              <w:rPr>
                <w:lang w:val="en-US"/>
              </w:rPr>
            </w:pPr>
            <w:r>
              <w:rPr>
                <w:b/>
                <w:bCs/>
                <w:lang w:val="en-US"/>
              </w:rPr>
              <w:t xml:space="preserve">9 </w:t>
            </w:r>
            <w:proofErr w:type="spellStart"/>
            <w:r>
              <w:rPr>
                <w:b/>
                <w:bCs/>
                <w:lang w:val="en-US"/>
              </w:rPr>
              <w:t>Juin</w:t>
            </w:r>
            <w:proofErr w:type="spellEnd"/>
          </w:p>
        </w:tc>
        <w:tc>
          <w:tcPr>
            <w:tcW w:w="425" w:type="dxa"/>
            <w:tcBorders>
              <w:top w:val="single" w:sz="8" w:space="0" w:color="auto"/>
              <w:left w:val="single" w:sz="8" w:space="0" w:color="auto"/>
              <w:bottom w:val="single" w:sz="8" w:space="0" w:color="auto"/>
              <w:right w:val="nil"/>
            </w:tcBorders>
          </w:tcPr>
          <w:p w:rsidR="004A3563" w:rsidRDefault="004A3563" w:rsidP="005306E3">
            <w:pPr>
              <w:rPr>
                <w:lang w:val="en-US"/>
              </w:rPr>
            </w:pPr>
          </w:p>
        </w:tc>
        <w:tc>
          <w:tcPr>
            <w:tcW w:w="2268" w:type="dxa"/>
            <w:tcBorders>
              <w:top w:val="single" w:sz="8" w:space="0" w:color="auto"/>
              <w:left w:val="single" w:sz="8" w:space="0" w:color="auto"/>
              <w:bottom w:val="single" w:sz="8" w:space="0" w:color="auto"/>
              <w:right w:val="nil"/>
            </w:tcBorders>
          </w:tcPr>
          <w:p w:rsidR="004A3563" w:rsidRDefault="004A3563" w:rsidP="005306E3">
            <w:pPr>
              <w:rPr>
                <w:lang w:val="en-US"/>
              </w:rPr>
            </w:pPr>
            <w:r>
              <w:rPr>
                <w:b/>
                <w:bCs/>
                <w:lang w:val="en-US"/>
              </w:rPr>
              <w:t xml:space="preserve">13 </w:t>
            </w:r>
            <w:proofErr w:type="spellStart"/>
            <w:r>
              <w:rPr>
                <w:b/>
                <w:bCs/>
                <w:lang w:val="en-US"/>
              </w:rPr>
              <w:t>Juillet</w:t>
            </w:r>
            <w:proofErr w:type="spellEnd"/>
          </w:p>
        </w:tc>
        <w:tc>
          <w:tcPr>
            <w:tcW w:w="2126" w:type="dxa"/>
            <w:tcBorders>
              <w:top w:val="single" w:sz="8" w:space="0" w:color="auto"/>
              <w:left w:val="single" w:sz="8" w:space="0" w:color="auto"/>
              <w:bottom w:val="single" w:sz="8" w:space="0" w:color="auto"/>
              <w:right w:val="single" w:sz="8" w:space="0" w:color="auto"/>
            </w:tcBorders>
          </w:tcPr>
          <w:p w:rsidR="004A3563" w:rsidRDefault="004A3563" w:rsidP="005306E3">
            <w:pPr>
              <w:rPr>
                <w:lang w:val="en-US"/>
              </w:rPr>
            </w:pPr>
            <w:r>
              <w:rPr>
                <w:b/>
                <w:bCs/>
                <w:lang w:val="en-US"/>
              </w:rPr>
              <w:t xml:space="preserve">14 </w:t>
            </w:r>
            <w:proofErr w:type="spellStart"/>
            <w:r>
              <w:rPr>
                <w:b/>
                <w:bCs/>
                <w:lang w:val="en-US"/>
              </w:rPr>
              <w:t>Juillet</w:t>
            </w:r>
            <w:proofErr w:type="spellEnd"/>
          </w:p>
        </w:tc>
      </w:tr>
      <w:tr w:rsidR="004A3563" w:rsidRPr="009D4027" w:rsidTr="004A3563">
        <w:trPr>
          <w:trHeight w:val="1701"/>
        </w:trPr>
        <w:tc>
          <w:tcPr>
            <w:tcW w:w="1843" w:type="dxa"/>
            <w:tcBorders>
              <w:top w:val="single" w:sz="8" w:space="0" w:color="auto"/>
              <w:left w:val="single" w:sz="8" w:space="0" w:color="auto"/>
              <w:bottom w:val="single" w:sz="8" w:space="0" w:color="auto"/>
              <w:right w:val="nil"/>
            </w:tcBorders>
          </w:tcPr>
          <w:p w:rsidR="004A3563" w:rsidRDefault="004A3563" w:rsidP="005306E3">
            <w:pPr>
              <w:rPr>
                <w:b/>
                <w:bCs/>
                <w:lang w:val="en-US"/>
              </w:rPr>
            </w:pPr>
            <w:r>
              <w:rPr>
                <w:b/>
                <w:bCs/>
                <w:lang w:val="en-US"/>
              </w:rPr>
              <w:t>EXAMEN THÉORIQUE 1:</w:t>
            </w:r>
          </w:p>
          <w:p w:rsidR="004A3563" w:rsidRDefault="004A3563" w:rsidP="005306E3">
            <w:pPr>
              <w:rPr>
                <w:b/>
                <w:bCs/>
                <w:lang w:val="en-US"/>
              </w:rPr>
            </w:pPr>
            <w:proofErr w:type="spellStart"/>
            <w:r>
              <w:rPr>
                <w:b/>
                <w:bCs/>
                <w:lang w:val="en-US"/>
              </w:rPr>
              <w:t>Partie</w:t>
            </w:r>
            <w:proofErr w:type="spellEnd"/>
            <w:r>
              <w:rPr>
                <w:b/>
                <w:bCs/>
                <w:lang w:val="en-US"/>
              </w:rPr>
              <w:t xml:space="preserve"> 1, 2 et 3</w:t>
            </w:r>
          </w:p>
          <w:p w:rsidR="004A3563" w:rsidRPr="009D4027" w:rsidRDefault="004A3563" w:rsidP="005306E3">
            <w:pPr>
              <w:rPr>
                <w:b/>
                <w:bCs/>
              </w:rPr>
            </w:pPr>
          </w:p>
          <w:p w:rsidR="004A3563" w:rsidRDefault="004A3563" w:rsidP="005306E3">
            <w:pPr>
              <w:rPr>
                <w:b/>
                <w:bCs/>
                <w:lang w:val="en-US"/>
              </w:rPr>
            </w:pPr>
            <w:proofErr w:type="spellStart"/>
            <w:r>
              <w:rPr>
                <w:b/>
                <w:bCs/>
                <w:lang w:val="en-US"/>
              </w:rPr>
              <w:t>Physiologie</w:t>
            </w:r>
            <w:proofErr w:type="spellEnd"/>
            <w:r>
              <w:rPr>
                <w:b/>
                <w:bCs/>
                <w:lang w:val="en-US"/>
              </w:rPr>
              <w:t xml:space="preserve"> et </w:t>
            </w:r>
            <w:proofErr w:type="spellStart"/>
            <w:r>
              <w:rPr>
                <w:b/>
                <w:bCs/>
                <w:lang w:val="en-US"/>
              </w:rPr>
              <w:t>métabolisme</w:t>
            </w:r>
            <w:proofErr w:type="spellEnd"/>
            <w:r>
              <w:rPr>
                <w:b/>
                <w:bCs/>
                <w:lang w:val="en-US"/>
              </w:rPr>
              <w:t xml:space="preserve"> </w:t>
            </w:r>
            <w:proofErr w:type="spellStart"/>
            <w:r>
              <w:rPr>
                <w:b/>
                <w:bCs/>
                <w:lang w:val="en-US"/>
              </w:rPr>
              <w:t>cellulaire</w:t>
            </w:r>
            <w:proofErr w:type="spellEnd"/>
          </w:p>
          <w:p w:rsidR="004A3563" w:rsidRDefault="004A3563" w:rsidP="005306E3">
            <w:pPr>
              <w:rPr>
                <w:lang w:val="en-US"/>
              </w:rPr>
            </w:pPr>
          </w:p>
        </w:tc>
        <w:tc>
          <w:tcPr>
            <w:tcW w:w="1985" w:type="dxa"/>
            <w:tcBorders>
              <w:top w:val="single" w:sz="8" w:space="0" w:color="auto"/>
              <w:left w:val="single" w:sz="8" w:space="0" w:color="auto"/>
              <w:bottom w:val="single" w:sz="8" w:space="0" w:color="auto"/>
              <w:right w:val="nil"/>
            </w:tcBorders>
          </w:tcPr>
          <w:p w:rsidR="004A3563" w:rsidRPr="009D4027" w:rsidRDefault="004A3563" w:rsidP="005306E3">
            <w:pPr>
              <w:rPr>
                <w:b/>
                <w:bCs/>
              </w:rPr>
            </w:pPr>
            <w:r w:rsidRPr="009D4027">
              <w:rPr>
                <w:b/>
                <w:bCs/>
              </w:rPr>
              <w:t>Labo: 3 et 4:</w:t>
            </w:r>
          </w:p>
          <w:p w:rsidR="004A3563" w:rsidRPr="00960EE4" w:rsidRDefault="004A3563" w:rsidP="005306E3">
            <w:pPr>
              <w:rPr>
                <w:b/>
                <w:bCs/>
              </w:rPr>
            </w:pPr>
            <w:r w:rsidRPr="009D4027">
              <w:rPr>
                <w:b/>
                <w:bCs/>
              </w:rPr>
              <w:t>Diffusion et osmose.</w:t>
            </w:r>
          </w:p>
          <w:p w:rsidR="004A3563" w:rsidRDefault="004A3563" w:rsidP="005306E3">
            <w:pPr>
              <w:rPr>
                <w:b/>
                <w:bCs/>
                <w:lang w:val="en-US"/>
              </w:rPr>
            </w:pPr>
            <w:proofErr w:type="spellStart"/>
            <w:r>
              <w:rPr>
                <w:b/>
                <w:bCs/>
                <w:lang w:val="en-US"/>
              </w:rPr>
              <w:t>Physiologie</w:t>
            </w:r>
            <w:proofErr w:type="spellEnd"/>
            <w:r>
              <w:rPr>
                <w:b/>
                <w:bCs/>
                <w:lang w:val="en-US"/>
              </w:rPr>
              <w:t xml:space="preserve"> et </w:t>
            </w:r>
            <w:proofErr w:type="spellStart"/>
            <w:r>
              <w:rPr>
                <w:b/>
                <w:bCs/>
                <w:lang w:val="en-US"/>
              </w:rPr>
              <w:t>métabolisme</w:t>
            </w:r>
            <w:proofErr w:type="spellEnd"/>
            <w:r>
              <w:rPr>
                <w:b/>
                <w:bCs/>
                <w:lang w:val="en-US"/>
              </w:rPr>
              <w:t xml:space="preserve"> </w:t>
            </w:r>
            <w:proofErr w:type="spellStart"/>
            <w:r>
              <w:rPr>
                <w:b/>
                <w:bCs/>
                <w:lang w:val="en-US"/>
              </w:rPr>
              <w:t>cellulaire</w:t>
            </w:r>
            <w:proofErr w:type="spellEnd"/>
          </w:p>
          <w:p w:rsidR="004A3563" w:rsidRDefault="004A3563" w:rsidP="005306E3">
            <w:pPr>
              <w:rPr>
                <w:b/>
                <w:bCs/>
                <w:lang w:val="en-US"/>
              </w:rPr>
            </w:pPr>
          </w:p>
          <w:p w:rsidR="004A3563" w:rsidRDefault="004A3563" w:rsidP="005306E3">
            <w:pPr>
              <w:rPr>
                <w:b/>
                <w:bCs/>
                <w:lang w:val="en-US"/>
              </w:rPr>
            </w:pPr>
          </w:p>
          <w:p w:rsidR="004A3563" w:rsidRDefault="004A3563" w:rsidP="005306E3">
            <w:pPr>
              <w:rPr>
                <w:lang w:val="en-US"/>
              </w:rPr>
            </w:pPr>
          </w:p>
        </w:tc>
        <w:tc>
          <w:tcPr>
            <w:tcW w:w="425" w:type="dxa"/>
            <w:tcBorders>
              <w:top w:val="single" w:sz="8" w:space="0" w:color="auto"/>
              <w:left w:val="single" w:sz="8" w:space="0" w:color="auto"/>
              <w:bottom w:val="single" w:sz="8" w:space="0" w:color="auto"/>
              <w:right w:val="nil"/>
            </w:tcBorders>
          </w:tcPr>
          <w:p w:rsidR="004A3563" w:rsidRDefault="004A3563" w:rsidP="005306E3">
            <w:pPr>
              <w:rPr>
                <w:lang w:val="en-US"/>
              </w:rPr>
            </w:pPr>
          </w:p>
        </w:tc>
        <w:tc>
          <w:tcPr>
            <w:tcW w:w="2268" w:type="dxa"/>
            <w:tcBorders>
              <w:top w:val="single" w:sz="8" w:space="0" w:color="auto"/>
              <w:left w:val="single" w:sz="8" w:space="0" w:color="auto"/>
              <w:bottom w:val="single" w:sz="8" w:space="0" w:color="auto"/>
              <w:right w:val="nil"/>
            </w:tcBorders>
          </w:tcPr>
          <w:p w:rsidR="004A3563" w:rsidRPr="009D4027" w:rsidRDefault="004A3563" w:rsidP="005306E3">
            <w:pPr>
              <w:rPr>
                <w:b/>
                <w:bCs/>
              </w:rPr>
            </w:pPr>
            <w:r w:rsidRPr="009D4027">
              <w:rPr>
                <w:b/>
                <w:bCs/>
              </w:rPr>
              <w:t>Anatomie des grands systèmes</w:t>
            </w:r>
          </w:p>
          <w:p w:rsidR="004A3563" w:rsidRPr="009D4027" w:rsidRDefault="004A3563" w:rsidP="005306E3">
            <w:pPr>
              <w:rPr>
                <w:b/>
                <w:bCs/>
              </w:rPr>
            </w:pPr>
          </w:p>
          <w:p w:rsidR="004A3563" w:rsidRPr="009D4027" w:rsidRDefault="004A3563" w:rsidP="005306E3">
            <w:r w:rsidRPr="009D4027">
              <w:rPr>
                <w:b/>
                <w:bCs/>
              </w:rPr>
              <w:t xml:space="preserve">Révision </w:t>
            </w:r>
          </w:p>
        </w:tc>
        <w:tc>
          <w:tcPr>
            <w:tcW w:w="2126" w:type="dxa"/>
            <w:tcBorders>
              <w:top w:val="single" w:sz="8" w:space="0" w:color="auto"/>
              <w:left w:val="single" w:sz="8" w:space="0" w:color="auto"/>
              <w:bottom w:val="single" w:sz="8" w:space="0" w:color="auto"/>
              <w:right w:val="single" w:sz="8" w:space="0" w:color="auto"/>
            </w:tcBorders>
          </w:tcPr>
          <w:p w:rsidR="004A3563" w:rsidRPr="009D4027" w:rsidRDefault="004A3563" w:rsidP="005306E3">
            <w:pPr>
              <w:rPr>
                <w:b/>
                <w:bCs/>
              </w:rPr>
            </w:pPr>
            <w:r w:rsidRPr="009D4027">
              <w:rPr>
                <w:b/>
                <w:bCs/>
              </w:rPr>
              <w:t>EXAMEN THÉORIQUE FINAL</w:t>
            </w:r>
            <w:proofErr w:type="gramStart"/>
            <w:r w:rsidRPr="009D4027">
              <w:rPr>
                <w:b/>
                <w:bCs/>
              </w:rPr>
              <w:t>:  partie</w:t>
            </w:r>
            <w:proofErr w:type="gramEnd"/>
            <w:r w:rsidRPr="009D4027">
              <w:rPr>
                <w:b/>
                <w:bCs/>
              </w:rPr>
              <w:t xml:space="preserve"> 7</w:t>
            </w:r>
          </w:p>
          <w:p w:rsidR="004A3563" w:rsidRPr="009D4027" w:rsidRDefault="004A3563" w:rsidP="005306E3">
            <w:pPr>
              <w:rPr>
                <w:b/>
                <w:bCs/>
              </w:rPr>
            </w:pPr>
            <w:r w:rsidRPr="009D4027">
              <w:rPr>
                <w:b/>
                <w:bCs/>
              </w:rPr>
              <w:t xml:space="preserve">EXAMEN </w:t>
            </w:r>
          </w:p>
          <w:p w:rsidR="004A3563" w:rsidRPr="009D4027" w:rsidRDefault="004A3563" w:rsidP="005306E3">
            <w:r w:rsidRPr="009D4027">
              <w:rPr>
                <w:b/>
                <w:bCs/>
              </w:rPr>
              <w:t xml:space="preserve">SYNTHÈSE </w:t>
            </w:r>
          </w:p>
        </w:tc>
      </w:tr>
    </w:tbl>
    <w:p w:rsidR="009F443A" w:rsidRDefault="009F443A"/>
    <w:p w:rsidR="009102B9" w:rsidRDefault="009102B9"/>
    <w:tbl>
      <w:tblPr>
        <w:tblStyle w:val="Grilledutableau"/>
        <w:tblW w:w="0" w:type="auto"/>
        <w:jc w:val="center"/>
        <w:tblLook w:val="01E0"/>
      </w:tblPr>
      <w:tblGrid>
        <w:gridCol w:w="11016"/>
      </w:tblGrid>
      <w:tr w:rsidR="00B27A32" w:rsidRPr="00B27A32" w:rsidTr="00154DA1">
        <w:trPr>
          <w:cantSplit/>
          <w:jc w:val="center"/>
        </w:trPr>
        <w:tc>
          <w:tcPr>
            <w:tcW w:w="11016" w:type="dxa"/>
            <w:tcBorders>
              <w:top w:val="nil"/>
              <w:left w:val="nil"/>
              <w:bottom w:val="nil"/>
              <w:right w:val="nil"/>
            </w:tcBorders>
            <w:shd w:val="clear" w:color="auto" w:fill="FFFFFF"/>
          </w:tcPr>
          <w:p w:rsidR="003E3B43" w:rsidRPr="003E3B43" w:rsidRDefault="003E3B43" w:rsidP="00154DA1">
            <w:pPr>
              <w:keepNext/>
              <w:pageBreakBefore/>
              <w:spacing w:before="360" w:after="360"/>
              <w:rPr>
                <w:bCs/>
                <w:i/>
              </w:rPr>
            </w:pPr>
            <w:r>
              <w:rPr>
                <w:bCs/>
                <w:i/>
              </w:rPr>
              <w:lastRenderedPageBreak/>
              <w:t xml:space="preserve"> </w:t>
            </w:r>
          </w:p>
        </w:tc>
      </w:tr>
    </w:tbl>
    <w:p w:rsidR="006434BF" w:rsidRDefault="006434BF" w:rsidP="0085248D">
      <w:pPr>
        <w:spacing w:before="1120"/>
      </w:pPr>
    </w:p>
    <w:p w:rsidR="00BF19E5" w:rsidRDefault="00BF19E5" w:rsidP="0085248D">
      <w:pPr>
        <w:spacing w:before="1120"/>
      </w:pPr>
    </w:p>
    <w:p w:rsidR="00BF19E5" w:rsidRDefault="00BF19E5" w:rsidP="0085248D">
      <w:pPr>
        <w:spacing w:before="1120"/>
      </w:pPr>
    </w:p>
    <w:p w:rsidR="00BF19E5" w:rsidRDefault="00BF19E5" w:rsidP="0085248D">
      <w:pPr>
        <w:spacing w:before="1120"/>
      </w:pPr>
    </w:p>
    <w:p w:rsidR="00BF19E5" w:rsidRDefault="00BF19E5" w:rsidP="0085248D">
      <w:pPr>
        <w:spacing w:before="1120"/>
      </w:pPr>
    </w:p>
    <w:p w:rsidR="00BF19E5" w:rsidRDefault="00BF19E5" w:rsidP="0085248D">
      <w:pPr>
        <w:spacing w:before="1120"/>
      </w:pPr>
    </w:p>
    <w:p w:rsidR="00BF19E5" w:rsidRDefault="00BF19E5" w:rsidP="0085248D">
      <w:pPr>
        <w:spacing w:before="1120"/>
      </w:pPr>
    </w:p>
    <w:sectPr w:rsidR="00BF19E5" w:rsidSect="00F67610">
      <w:headerReference w:type="default" r:id="rId10"/>
      <w:footerReference w:type="even" r:id="rId11"/>
      <w:footerReference w:type="default" r:id="rId12"/>
      <w:pgSz w:w="12240" w:h="15840" w:code="1"/>
      <w:pgMar w:top="720" w:right="720" w:bottom="720"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0A0" w:rsidRDefault="002650A0">
      <w:r>
        <w:separator/>
      </w:r>
    </w:p>
  </w:endnote>
  <w:endnote w:type="continuationSeparator" w:id="0">
    <w:p w:rsidR="002650A0" w:rsidRDefault="00265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C8A" w:rsidRDefault="001105A4" w:rsidP="00330C8A">
    <w:pPr>
      <w:pStyle w:val="Pieddepage"/>
      <w:framePr w:wrap="around" w:vAnchor="text" w:hAnchor="margin" w:xAlign="right" w:y="1"/>
      <w:rPr>
        <w:rStyle w:val="Numrodepage"/>
      </w:rPr>
    </w:pPr>
    <w:r>
      <w:rPr>
        <w:rStyle w:val="Numrodepage"/>
      </w:rPr>
      <w:fldChar w:fldCharType="begin"/>
    </w:r>
    <w:r w:rsidR="00330C8A">
      <w:rPr>
        <w:rStyle w:val="Numrodepage"/>
      </w:rPr>
      <w:instrText xml:space="preserve">PAGE  </w:instrText>
    </w:r>
    <w:r>
      <w:rPr>
        <w:rStyle w:val="Numrodepage"/>
      </w:rPr>
      <w:fldChar w:fldCharType="end"/>
    </w:r>
  </w:p>
  <w:p w:rsidR="00330C8A" w:rsidRDefault="00330C8A" w:rsidP="00330C8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C8A" w:rsidRDefault="001105A4" w:rsidP="00330C8A">
    <w:pPr>
      <w:pStyle w:val="Pieddepage"/>
      <w:framePr w:wrap="around" w:vAnchor="text" w:hAnchor="margin" w:xAlign="right" w:y="1"/>
      <w:rPr>
        <w:rStyle w:val="Numrodepage"/>
      </w:rPr>
    </w:pPr>
    <w:r>
      <w:rPr>
        <w:rStyle w:val="Numrodepage"/>
      </w:rPr>
      <w:fldChar w:fldCharType="begin"/>
    </w:r>
    <w:r w:rsidR="00330C8A">
      <w:rPr>
        <w:rStyle w:val="Numrodepage"/>
      </w:rPr>
      <w:instrText xml:space="preserve">PAGE  </w:instrText>
    </w:r>
    <w:r>
      <w:rPr>
        <w:rStyle w:val="Numrodepage"/>
      </w:rPr>
      <w:fldChar w:fldCharType="separate"/>
    </w:r>
    <w:r w:rsidR="004A3563">
      <w:rPr>
        <w:rStyle w:val="Numrodepage"/>
        <w:noProof/>
      </w:rPr>
      <w:t>14</w:t>
    </w:r>
    <w:r>
      <w:rPr>
        <w:rStyle w:val="Numrodepage"/>
      </w:rPr>
      <w:fldChar w:fldCharType="end"/>
    </w:r>
  </w:p>
  <w:p w:rsidR="00330C8A" w:rsidRDefault="00330C8A" w:rsidP="00330C8A">
    <w:pPr>
      <w:pStyle w:val="Pieddepage"/>
      <w:ind w:right="360"/>
      <w:jc w:val="right"/>
    </w:pPr>
    <w:r>
      <w:t xml:space="preserve">Page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0A0" w:rsidRDefault="002650A0">
      <w:r>
        <w:separator/>
      </w:r>
    </w:p>
  </w:footnote>
  <w:footnote w:type="continuationSeparator" w:id="0">
    <w:p w:rsidR="002650A0" w:rsidRDefault="00265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C8A" w:rsidRPr="00CA4556" w:rsidRDefault="00CA4556" w:rsidP="00695F72">
    <w:pPr>
      <w:pStyle w:val="En-tte"/>
      <w:pBdr>
        <w:bottom w:val="single" w:sz="4" w:space="1" w:color="auto"/>
      </w:pBdr>
      <w:tabs>
        <w:tab w:val="clear" w:pos="4320"/>
        <w:tab w:val="clear" w:pos="8640"/>
        <w:tab w:val="center" w:pos="5400"/>
        <w:tab w:val="right" w:pos="10800"/>
      </w:tabs>
      <w:spacing w:after="360"/>
      <w:rPr>
        <w:rFonts w:ascii="Arial Narrow" w:hAnsi="Arial Narrow"/>
        <w:sz w:val="20"/>
        <w:szCs w:val="20"/>
      </w:rPr>
    </w:pPr>
    <w:proofErr w:type="spellStart"/>
    <w:r w:rsidRPr="00CA4556">
      <w:rPr>
        <w:rFonts w:ascii="Arial Narrow" w:hAnsi="Arial Narrow"/>
        <w:sz w:val="20"/>
        <w:szCs w:val="20"/>
      </w:rPr>
      <w:t>Bouzaid</w:t>
    </w:r>
    <w:proofErr w:type="spellEnd"/>
    <w:r w:rsidRPr="00CA4556">
      <w:rPr>
        <w:rFonts w:ascii="Arial Narrow" w:hAnsi="Arial Narrow"/>
        <w:sz w:val="20"/>
        <w:szCs w:val="20"/>
      </w:rPr>
      <w:t xml:space="preserve">  Asmaa                                                       </w:t>
    </w:r>
    <w:r>
      <w:rPr>
        <w:rFonts w:ascii="Arial Narrow" w:hAnsi="Arial Narrow"/>
        <w:sz w:val="20"/>
        <w:szCs w:val="20"/>
      </w:rPr>
      <w:t xml:space="preserve">      </w:t>
    </w:r>
    <w:r w:rsidRPr="00CA4556">
      <w:rPr>
        <w:rFonts w:ascii="Arial Narrow" w:hAnsi="Arial Narrow"/>
        <w:sz w:val="20"/>
        <w:szCs w:val="20"/>
      </w:rPr>
      <w:t xml:space="preserve"> Bio 101-180 BB                                       </w:t>
    </w:r>
    <w:r>
      <w:rPr>
        <w:rFonts w:ascii="Arial Narrow" w:hAnsi="Arial Narrow"/>
        <w:sz w:val="20"/>
        <w:szCs w:val="20"/>
      </w:rPr>
      <w:t xml:space="preserve">                        </w:t>
    </w:r>
    <w:r w:rsidRPr="00CA4556">
      <w:rPr>
        <w:rFonts w:ascii="Arial Narrow" w:hAnsi="Arial Narrow"/>
        <w:sz w:val="20"/>
        <w:szCs w:val="20"/>
      </w:rPr>
      <w:t xml:space="preserve"> </w:t>
    </w:r>
    <w:r>
      <w:rPr>
        <w:rFonts w:ascii="Arial Narrow" w:hAnsi="Arial Narrow"/>
        <w:sz w:val="20"/>
        <w:szCs w:val="20"/>
      </w:rPr>
      <w:t>Collè</w:t>
    </w:r>
    <w:r w:rsidRPr="00CA4556">
      <w:rPr>
        <w:rFonts w:ascii="Arial Narrow" w:hAnsi="Arial Narrow"/>
        <w:sz w:val="20"/>
        <w:szCs w:val="20"/>
      </w:rPr>
      <w:t xml:space="preserve">ge </w:t>
    </w:r>
    <w:r>
      <w:rPr>
        <w:rFonts w:ascii="Arial Narrow" w:hAnsi="Arial Narrow"/>
        <w:sz w:val="20"/>
        <w:szCs w:val="20"/>
      </w:rPr>
      <w:t>Bois-de-B</w:t>
    </w:r>
    <w:r w:rsidRPr="00CA4556">
      <w:rPr>
        <w:rFonts w:ascii="Arial Narrow" w:hAnsi="Arial Narrow"/>
        <w:sz w:val="20"/>
        <w:szCs w:val="20"/>
      </w:rPr>
      <w:t>oulogne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26A8B"/>
    <w:multiLevelType w:val="hybridMultilevel"/>
    <w:tmpl w:val="2878C9D2"/>
    <w:lvl w:ilvl="0" w:tplc="24763296">
      <w:start w:val="2"/>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2A8445C3"/>
    <w:multiLevelType w:val="hybridMultilevel"/>
    <w:tmpl w:val="5B2AF766"/>
    <w:lvl w:ilvl="0" w:tplc="24763296">
      <w:start w:val="2"/>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2DBE19BB"/>
    <w:multiLevelType w:val="hybridMultilevel"/>
    <w:tmpl w:val="A76A1F72"/>
    <w:lvl w:ilvl="0" w:tplc="66BEE25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A931DD9"/>
    <w:multiLevelType w:val="multilevel"/>
    <w:tmpl w:val="2946D292"/>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788"/>
        </w:tabs>
        <w:ind w:left="1788" w:hanging="360"/>
      </w:pPr>
    </w:lvl>
    <w:lvl w:ilvl="2">
      <w:start w:val="1"/>
      <w:numFmt w:val="bullet"/>
      <w:lvlText w:val=""/>
      <w:lvlJc w:val="left"/>
      <w:pPr>
        <w:tabs>
          <w:tab w:val="num" w:pos="2688"/>
        </w:tabs>
        <w:ind w:left="2688" w:hanging="360"/>
      </w:pPr>
      <w:rPr>
        <w:rFonts w:ascii="Symbol" w:hAnsi="Symbol"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7"/>
      <w:numFmt w:val="bullet"/>
      <w:lvlText w:val="-"/>
      <w:lvlJc w:val="left"/>
      <w:pPr>
        <w:tabs>
          <w:tab w:val="num" w:pos="4848"/>
        </w:tabs>
        <w:ind w:left="4848" w:hanging="360"/>
      </w:pPr>
      <w:rPr>
        <w:rFonts w:ascii="Times New Roman" w:eastAsia="Times New Roman" w:hAnsi="Times New Roman" w:cs="Times New Roman" w:hint="default"/>
      </w:rPr>
    </w:lvl>
    <w:lvl w:ilvl="6">
      <w:start w:val="1"/>
      <w:numFmt w:val="decimal"/>
      <w:lvlText w:val="%7-"/>
      <w:lvlJc w:val="left"/>
      <w:pPr>
        <w:tabs>
          <w:tab w:val="num" w:pos="5388"/>
        </w:tabs>
        <w:ind w:left="5388" w:hanging="360"/>
      </w:pPr>
      <w:rPr>
        <w:rFonts w:hint="default"/>
      </w:r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nsid w:val="57B45671"/>
    <w:multiLevelType w:val="hybridMultilevel"/>
    <w:tmpl w:val="164255D8"/>
    <w:lvl w:ilvl="0" w:tplc="24763296">
      <w:start w:val="2"/>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61C51BF8"/>
    <w:multiLevelType w:val="hybridMultilevel"/>
    <w:tmpl w:val="428446EE"/>
    <w:lvl w:ilvl="0" w:tplc="24763296">
      <w:start w:val="2"/>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6DA9480C"/>
    <w:multiLevelType w:val="hybridMultilevel"/>
    <w:tmpl w:val="F95CC92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75B74D6F"/>
    <w:multiLevelType w:val="hybridMultilevel"/>
    <w:tmpl w:val="BBF8CBD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hyphenationZone w:val="425"/>
  <w:drawingGridHorizontalSpacing w:val="187"/>
  <w:drawingGridVerticalSpacing w:val="187"/>
  <w:doNotUseMarginsForDrawingGridOrigin/>
  <w:drawingGridHorizontalOrigin w:val="720"/>
  <w:drawingGridVerticalOrigin w:val="720"/>
  <w:noPunctuationKerning/>
  <w:characterSpacingControl w:val="doNotCompress"/>
  <w:footnotePr>
    <w:footnote w:id="-1"/>
    <w:footnote w:id="0"/>
  </w:footnotePr>
  <w:endnotePr>
    <w:endnote w:id="-1"/>
    <w:endnote w:id="0"/>
  </w:endnotePr>
  <w:compat/>
  <w:rsids>
    <w:rsidRoot w:val="00920A8C"/>
    <w:rsid w:val="00021B54"/>
    <w:rsid w:val="0002730A"/>
    <w:rsid w:val="00027A9E"/>
    <w:rsid w:val="0006520C"/>
    <w:rsid w:val="000C291C"/>
    <w:rsid w:val="000C576A"/>
    <w:rsid w:val="000D7401"/>
    <w:rsid w:val="000E438E"/>
    <w:rsid w:val="001105A4"/>
    <w:rsid w:val="0015079D"/>
    <w:rsid w:val="00154DA1"/>
    <w:rsid w:val="001B6CD4"/>
    <w:rsid w:val="001C4248"/>
    <w:rsid w:val="001C563B"/>
    <w:rsid w:val="002147A3"/>
    <w:rsid w:val="00223182"/>
    <w:rsid w:val="00253F91"/>
    <w:rsid w:val="002568EE"/>
    <w:rsid w:val="002650A0"/>
    <w:rsid w:val="002962C8"/>
    <w:rsid w:val="003048DF"/>
    <w:rsid w:val="003206E1"/>
    <w:rsid w:val="00330C8A"/>
    <w:rsid w:val="00345AF7"/>
    <w:rsid w:val="0035222D"/>
    <w:rsid w:val="00367F8F"/>
    <w:rsid w:val="003720C3"/>
    <w:rsid w:val="003E3B43"/>
    <w:rsid w:val="003F798E"/>
    <w:rsid w:val="0042153F"/>
    <w:rsid w:val="00452D94"/>
    <w:rsid w:val="00454DF8"/>
    <w:rsid w:val="00461B1A"/>
    <w:rsid w:val="0049157E"/>
    <w:rsid w:val="004A3563"/>
    <w:rsid w:val="004C304A"/>
    <w:rsid w:val="004E467A"/>
    <w:rsid w:val="00511CAA"/>
    <w:rsid w:val="0052486F"/>
    <w:rsid w:val="005714BA"/>
    <w:rsid w:val="005B4DEF"/>
    <w:rsid w:val="005D1947"/>
    <w:rsid w:val="005E1E91"/>
    <w:rsid w:val="005E57F9"/>
    <w:rsid w:val="006040A6"/>
    <w:rsid w:val="006058B0"/>
    <w:rsid w:val="006076B5"/>
    <w:rsid w:val="00615EA0"/>
    <w:rsid w:val="00626063"/>
    <w:rsid w:val="00634109"/>
    <w:rsid w:val="006434BF"/>
    <w:rsid w:val="00686028"/>
    <w:rsid w:val="00695421"/>
    <w:rsid w:val="00695F72"/>
    <w:rsid w:val="006C44E2"/>
    <w:rsid w:val="006D1DA2"/>
    <w:rsid w:val="00706BEC"/>
    <w:rsid w:val="007411FB"/>
    <w:rsid w:val="00777B57"/>
    <w:rsid w:val="007B5A46"/>
    <w:rsid w:val="007D0B79"/>
    <w:rsid w:val="007D7CB9"/>
    <w:rsid w:val="00812D3E"/>
    <w:rsid w:val="00843948"/>
    <w:rsid w:val="0085248D"/>
    <w:rsid w:val="00867968"/>
    <w:rsid w:val="00894201"/>
    <w:rsid w:val="008A2EF3"/>
    <w:rsid w:val="008C59F7"/>
    <w:rsid w:val="008F39A8"/>
    <w:rsid w:val="008F722E"/>
    <w:rsid w:val="009102B9"/>
    <w:rsid w:val="009122F7"/>
    <w:rsid w:val="00920A8C"/>
    <w:rsid w:val="00934B4F"/>
    <w:rsid w:val="00937592"/>
    <w:rsid w:val="009623F7"/>
    <w:rsid w:val="0099070A"/>
    <w:rsid w:val="00996625"/>
    <w:rsid w:val="009D19BA"/>
    <w:rsid w:val="009F443A"/>
    <w:rsid w:val="00A14E2A"/>
    <w:rsid w:val="00A24C24"/>
    <w:rsid w:val="00A33193"/>
    <w:rsid w:val="00A558A3"/>
    <w:rsid w:val="00A7511A"/>
    <w:rsid w:val="00AA5A2E"/>
    <w:rsid w:val="00AC6992"/>
    <w:rsid w:val="00B10AE5"/>
    <w:rsid w:val="00B27A32"/>
    <w:rsid w:val="00B460A5"/>
    <w:rsid w:val="00BC57D7"/>
    <w:rsid w:val="00BC6F02"/>
    <w:rsid w:val="00BF19E5"/>
    <w:rsid w:val="00BF308C"/>
    <w:rsid w:val="00C16C14"/>
    <w:rsid w:val="00C25019"/>
    <w:rsid w:val="00C62825"/>
    <w:rsid w:val="00CA4556"/>
    <w:rsid w:val="00CA4C1E"/>
    <w:rsid w:val="00CC4C15"/>
    <w:rsid w:val="00D23104"/>
    <w:rsid w:val="00D72806"/>
    <w:rsid w:val="00D82A88"/>
    <w:rsid w:val="00D97C4C"/>
    <w:rsid w:val="00DC05EF"/>
    <w:rsid w:val="00DD4951"/>
    <w:rsid w:val="00DD5382"/>
    <w:rsid w:val="00DF78AF"/>
    <w:rsid w:val="00E124F3"/>
    <w:rsid w:val="00E20D49"/>
    <w:rsid w:val="00E701C6"/>
    <w:rsid w:val="00E70A00"/>
    <w:rsid w:val="00E71186"/>
    <w:rsid w:val="00E83330"/>
    <w:rsid w:val="00E950A1"/>
    <w:rsid w:val="00EC7CA1"/>
    <w:rsid w:val="00ED6C0F"/>
    <w:rsid w:val="00F159B4"/>
    <w:rsid w:val="00F537DD"/>
    <w:rsid w:val="00F67610"/>
    <w:rsid w:val="00F91209"/>
    <w:rsid w:val="00FB0652"/>
    <w:rsid w:val="00FD04B7"/>
    <w:rsid w:val="00FD316B"/>
    <w:rsid w:val="00FF1F7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5A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26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8C59F7"/>
    <w:pPr>
      <w:tabs>
        <w:tab w:val="center" w:pos="4320"/>
        <w:tab w:val="right" w:pos="8640"/>
      </w:tabs>
    </w:pPr>
  </w:style>
  <w:style w:type="paragraph" w:styleId="Pieddepage">
    <w:name w:val="footer"/>
    <w:basedOn w:val="Normal"/>
    <w:rsid w:val="008C59F7"/>
    <w:pPr>
      <w:tabs>
        <w:tab w:val="center" w:pos="4320"/>
        <w:tab w:val="right" w:pos="8640"/>
      </w:tabs>
    </w:pPr>
  </w:style>
  <w:style w:type="character" w:styleId="Numrodepage">
    <w:name w:val="page number"/>
    <w:basedOn w:val="Policepardfaut"/>
    <w:rsid w:val="008C59F7"/>
  </w:style>
  <w:style w:type="paragraph" w:styleId="Textebrut">
    <w:name w:val="Plain Text"/>
    <w:basedOn w:val="Normal"/>
    <w:rsid w:val="003720C3"/>
    <w:rPr>
      <w:rFonts w:ascii="Courier New" w:hAnsi="Courier New" w:cs="Courier New"/>
      <w:sz w:val="20"/>
      <w:szCs w:val="20"/>
      <w:lang w:eastAsia="fr-FR"/>
    </w:rPr>
  </w:style>
  <w:style w:type="paragraph" w:styleId="Retraitcorpsdetexte">
    <w:name w:val="Body Text Indent"/>
    <w:basedOn w:val="Normal"/>
    <w:rsid w:val="009102B9"/>
    <w:pPr>
      <w:spacing w:after="120"/>
      <w:ind w:left="283"/>
    </w:pPr>
  </w:style>
  <w:style w:type="character" w:styleId="Lienhypertexte">
    <w:name w:val="Hyperlink"/>
    <w:basedOn w:val="Policepardfaut"/>
    <w:rsid w:val="007411FB"/>
    <w:rPr>
      <w:color w:val="0000FF"/>
      <w:u w:val="single"/>
    </w:rPr>
  </w:style>
  <w:style w:type="character" w:styleId="Lienhypertextesuivivisit">
    <w:name w:val="FollowedHyperlink"/>
    <w:basedOn w:val="Policepardfaut"/>
    <w:rsid w:val="007411FB"/>
    <w:rPr>
      <w:color w:val="800080"/>
      <w:u w:val="single"/>
    </w:rPr>
  </w:style>
  <w:style w:type="paragraph" w:styleId="Textedebulles">
    <w:name w:val="Balloon Text"/>
    <w:basedOn w:val="Normal"/>
    <w:semiHidden/>
    <w:rsid w:val="00452D94"/>
    <w:rPr>
      <w:rFonts w:ascii="Tahoma" w:hAnsi="Tahoma" w:cs="Tahoma"/>
      <w:sz w:val="16"/>
      <w:szCs w:val="16"/>
    </w:rPr>
  </w:style>
  <w:style w:type="paragraph" w:styleId="Paragraphedeliste">
    <w:name w:val="List Paragraph"/>
    <w:basedOn w:val="Normal"/>
    <w:uiPriority w:val="34"/>
    <w:qFormat/>
    <w:rsid w:val="006C44E2"/>
    <w:pPr>
      <w:ind w:left="720"/>
      <w:contextualSpacing/>
    </w:pPr>
  </w:style>
</w:styles>
</file>

<file path=word/webSettings.xml><?xml version="1.0" encoding="utf-8"?>
<w:webSettings xmlns:r="http://schemas.openxmlformats.org/officeDocument/2006/relationships" xmlns:w="http://schemas.openxmlformats.org/wordprocessingml/2006/main">
  <w:divs>
    <w:div w:id="605701055">
      <w:bodyDiv w:val="1"/>
      <w:marLeft w:val="0"/>
      <w:marRight w:val="0"/>
      <w:marTop w:val="0"/>
      <w:marBottom w:val="0"/>
      <w:divBdr>
        <w:top w:val="none" w:sz="0" w:space="0" w:color="auto"/>
        <w:left w:val="none" w:sz="0" w:space="0" w:color="auto"/>
        <w:bottom w:val="none" w:sz="0" w:space="0" w:color="auto"/>
        <w:right w:val="none" w:sz="0" w:space="0" w:color="auto"/>
      </w:divBdr>
      <w:divsChild>
        <w:div w:id="35546540">
          <w:marLeft w:val="0"/>
          <w:marRight w:val="0"/>
          <w:marTop w:val="0"/>
          <w:marBottom w:val="0"/>
          <w:divBdr>
            <w:top w:val="none" w:sz="0" w:space="0" w:color="auto"/>
            <w:left w:val="none" w:sz="0" w:space="0" w:color="auto"/>
            <w:bottom w:val="none" w:sz="0" w:space="0" w:color="auto"/>
            <w:right w:val="none" w:sz="0" w:space="0" w:color="auto"/>
          </w:divBdr>
          <w:divsChild>
            <w:div w:id="19676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maa.bouzaid@bdeb.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2365</Words>
  <Characters>13011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Plan de cours</vt:lpstr>
    </vt:vector>
  </TitlesOfParts>
  <Company>Collège de Bois-de-Boulogne</Company>
  <LinksUpToDate>false</LinksUpToDate>
  <CharactersWithSpaces>15346</CharactersWithSpaces>
  <SharedDoc>false</SharedDoc>
  <HLinks>
    <vt:vector size="6" baseType="variant">
      <vt:variant>
        <vt:i4>3407891</vt:i4>
      </vt:variant>
      <vt:variant>
        <vt:i4>0</vt:i4>
      </vt:variant>
      <vt:variant>
        <vt:i4>0</vt:i4>
      </vt:variant>
      <vt:variant>
        <vt:i4>5</vt:i4>
      </vt:variant>
      <vt:variant>
        <vt:lpwstr>mailto:asmaa.bouzaid@bdeb.qc.ca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cours</dc:title>
  <dc:creator>Johanne Myre</dc:creator>
  <cp:lastModifiedBy>Asmaa</cp:lastModifiedBy>
  <cp:revision>2</cp:revision>
  <cp:lastPrinted>2009-05-20T18:00:00Z</cp:lastPrinted>
  <dcterms:created xsi:type="dcterms:W3CDTF">2012-10-15T02:47:00Z</dcterms:created>
  <dcterms:modified xsi:type="dcterms:W3CDTF">2012-10-15T02:47:00Z</dcterms:modified>
</cp:coreProperties>
</file>