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102" w:rsidRDefault="00CC5102" w:rsidP="00CC5102">
      <w:pPr>
        <w:jc w:val="center"/>
        <w:rPr>
          <w:color w:val="FF0000"/>
        </w:rPr>
      </w:pPr>
      <w:r>
        <w:rPr>
          <w:color w:val="FF0000"/>
        </w:rPr>
        <w:t>LA COMPRENSIÓN LECTORA</w:t>
      </w:r>
    </w:p>
    <w:p w:rsidR="00CC5102" w:rsidRDefault="00CC5102" w:rsidP="00CC5102">
      <w:pPr>
        <w:jc w:val="center"/>
        <w:rPr>
          <w:color w:val="00B050"/>
        </w:rPr>
      </w:pPr>
      <w:r>
        <w:rPr>
          <w:color w:val="00B050"/>
        </w:rPr>
        <w:t>WebQuest de Humanidades y Lengua Castellana Grado 5</w:t>
      </w:r>
    </w:p>
    <w:p w:rsidR="00CC5102" w:rsidRDefault="00CC5102" w:rsidP="00CC5102">
      <w:pPr>
        <w:jc w:val="center"/>
      </w:pPr>
      <w:r>
        <w:t>SISTEMA DE ENSEÑANZA PARA UN APRENDIZAJE SIGNIFICATIVO</w:t>
      </w:r>
    </w:p>
    <w:p w:rsidR="00CC5102" w:rsidRDefault="00CC5102" w:rsidP="00CC5102">
      <w:pPr>
        <w:jc w:val="center"/>
      </w:pPr>
      <w:r>
        <w:t xml:space="preserve">Grupo 202050A – 2013-2 </w:t>
      </w:r>
    </w:p>
    <w:p w:rsidR="00CC5102" w:rsidRDefault="00CC5102" w:rsidP="00CC5102">
      <w:pPr>
        <w:jc w:val="center"/>
      </w:pPr>
      <w:hyperlink r:id="rId7" w:history="1">
        <w:r w:rsidRPr="006B7731">
          <w:rPr>
            <w:rStyle w:val="Hipervnculo"/>
          </w:rPr>
          <w:t>sugeyvferias@hotmail.com</w:t>
        </w:r>
      </w:hyperlink>
      <w:r>
        <w:t xml:space="preserve"> </w:t>
      </w:r>
      <w:hyperlink r:id="rId8" w:history="1">
        <w:r w:rsidRPr="006B7731">
          <w:rPr>
            <w:rStyle w:val="Hipervnculo"/>
          </w:rPr>
          <w:t>pedrovr10@yahoo.es</w:t>
        </w:r>
      </w:hyperlink>
      <w:r>
        <w:t xml:space="preserve"> </w:t>
      </w:r>
      <w:hyperlink r:id="rId9" w:history="1">
        <w:r w:rsidRPr="006B7731">
          <w:rPr>
            <w:rStyle w:val="Hipervnculo"/>
          </w:rPr>
          <w:t>norbertoc</w:t>
        </w:r>
        <w:r w:rsidRPr="006B7731">
          <w:rPr>
            <w:rStyle w:val="Hipervnculo"/>
            <w:rFonts w:ascii="Arial" w:eastAsiaTheme="minorHAnsi" w:hAnsi="Arial" w:cs="Arial"/>
            <w:lang w:eastAsia="ko-KR"/>
          </w:rPr>
          <w:t>@gmail.com</w:t>
        </w:r>
      </w:hyperlink>
      <w:r>
        <w:rPr>
          <w:rFonts w:ascii="Arial" w:eastAsiaTheme="minorHAnsi" w:hAnsi="Arial" w:cs="Arial"/>
          <w:lang w:eastAsia="ko-KR"/>
        </w:rPr>
        <w:t xml:space="preserve"> </w:t>
      </w:r>
      <w:hyperlink r:id="rId10" w:history="1">
        <w:r>
          <w:rPr>
            <w:rStyle w:val="Hipervnculo"/>
          </w:rPr>
          <w:t>josejcoronel@hotmail.com</w:t>
        </w:r>
      </w:hyperlink>
    </w:p>
    <w:p w:rsidR="00CC5102" w:rsidRDefault="00CC5102" w:rsidP="00CC5102">
      <w:pPr>
        <w:jc w:val="center"/>
        <w:rPr>
          <w:b/>
        </w:rPr>
      </w:pPr>
    </w:p>
    <w:p w:rsidR="00CC5102" w:rsidRDefault="00CC5102" w:rsidP="00CC5102">
      <w:pPr>
        <w:jc w:val="center"/>
        <w:rPr>
          <w:b/>
        </w:rPr>
      </w:pPr>
      <w:r>
        <w:rPr>
          <w:b/>
        </w:rPr>
        <w:t>DESCRIPCIÓN</w:t>
      </w:r>
    </w:p>
    <w:p w:rsidR="00CC5102" w:rsidRDefault="00CC5102" w:rsidP="00CC5102">
      <w:pPr>
        <w:jc w:val="both"/>
      </w:pPr>
      <w:r>
        <w:t xml:space="preserve">Esta WebQuest de Humanidades y Lengua Castellana diseñada por los docentes Sugey Estela Bolaños, Pedro Víctor Rodríguez, Norberto Cortés y José Javier Coronel del grupo 202050A de la asignatura SISTEMA DE ENSEÑANZA PARA UN APRENDIZAJE SIGNIFICATIVO de la ESPECIALIZACIÓN EN PEDAGOGÍA PARA EL DESARROLLO DEL APRENDIZAJE AUTÓNOMO de la Universidad Nacional Abierta y a Distancia –UNAD-, está dirigida a los estudiantes del grado 5 de cualquier institución educativa del país, y tiene como objetivo principal fortalecer y desarrollar en los estudiantes de este nivel académico la </w:t>
      </w:r>
      <w:r w:rsidRPr="00312980">
        <w:rPr>
          <w:b/>
          <w:i/>
        </w:rPr>
        <w:t>competencia comunicativa</w:t>
      </w:r>
      <w:r>
        <w:t xml:space="preserve"> a través de la COMPRENSIÓN LECTORA. </w:t>
      </w:r>
    </w:p>
    <w:p w:rsidR="00CC5102" w:rsidRDefault="00CC5102" w:rsidP="00CC5102">
      <w:pPr>
        <w:jc w:val="both"/>
      </w:pPr>
    </w:p>
    <w:p w:rsidR="00CC5102" w:rsidRDefault="00CC5102" w:rsidP="00CC5102">
      <w:pPr>
        <w:jc w:val="center"/>
        <w:rPr>
          <w:b/>
        </w:rPr>
      </w:pPr>
      <w:r>
        <w:rPr>
          <w:b/>
        </w:rPr>
        <w:t>INTRODUCCIÓN</w:t>
      </w:r>
    </w:p>
    <w:p w:rsidR="00CC5102" w:rsidRDefault="00CC5102" w:rsidP="00CC5102">
      <w:pPr>
        <w:pStyle w:val="NormalWeb"/>
        <w:shd w:val="clear" w:color="auto" w:fill="FFFFFF"/>
        <w:spacing w:before="96" w:beforeAutospacing="0" w:after="120" w:afterAutospacing="0" w:line="288" w:lineRule="atLeast"/>
        <w:jc w:val="both"/>
        <w:rPr>
          <w:rFonts w:ascii="Arial" w:hAnsi="Arial" w:cs="Arial"/>
          <w:sz w:val="20"/>
          <w:szCs w:val="20"/>
        </w:rPr>
      </w:pPr>
      <w:r w:rsidRPr="00471398">
        <w:rPr>
          <w:rFonts w:ascii="Arial" w:hAnsi="Arial" w:cs="Arial"/>
          <w:sz w:val="20"/>
          <w:szCs w:val="20"/>
        </w:rPr>
        <w:t>La</w:t>
      </w:r>
      <w:r w:rsidRPr="00471398">
        <w:rPr>
          <w:rStyle w:val="apple-converted-space"/>
          <w:rFonts w:ascii="Arial" w:eastAsia="Batang" w:hAnsi="Arial" w:cs="Arial"/>
          <w:sz w:val="20"/>
          <w:szCs w:val="20"/>
        </w:rPr>
        <w:t> </w:t>
      </w:r>
      <w:hyperlink r:id="rId11" w:tooltip="Lectura" w:history="1">
        <w:r w:rsidRPr="00471398">
          <w:rPr>
            <w:rStyle w:val="Hipervnculo"/>
            <w:rFonts w:ascii="Arial" w:hAnsi="Arial" w:cs="Arial"/>
            <w:color w:val="auto"/>
            <w:sz w:val="20"/>
            <w:szCs w:val="20"/>
            <w:u w:val="none"/>
          </w:rPr>
          <w:t>lectura</w:t>
        </w:r>
      </w:hyperlink>
      <w:r w:rsidRPr="00471398">
        <w:rPr>
          <w:rStyle w:val="apple-converted-space"/>
          <w:rFonts w:ascii="Arial" w:eastAsia="Batang" w:hAnsi="Arial" w:cs="Arial"/>
          <w:sz w:val="20"/>
          <w:szCs w:val="20"/>
        </w:rPr>
        <w:t> </w:t>
      </w:r>
      <w:r w:rsidRPr="00471398">
        <w:rPr>
          <w:rFonts w:ascii="Arial" w:hAnsi="Arial" w:cs="Arial"/>
          <w:sz w:val="20"/>
          <w:szCs w:val="20"/>
        </w:rPr>
        <w:t>es un proceso de interacción entre el pensamiento y el</w:t>
      </w:r>
      <w:r w:rsidRPr="00471398">
        <w:rPr>
          <w:rStyle w:val="apple-converted-space"/>
          <w:rFonts w:ascii="Arial" w:eastAsia="Batang" w:hAnsi="Arial" w:cs="Arial"/>
          <w:sz w:val="20"/>
          <w:szCs w:val="20"/>
        </w:rPr>
        <w:t> </w:t>
      </w:r>
      <w:hyperlink r:id="rId12" w:tooltip="Lenguaje escrito" w:history="1">
        <w:r w:rsidRPr="00471398">
          <w:rPr>
            <w:rStyle w:val="Hipervnculo"/>
            <w:rFonts w:ascii="Arial" w:hAnsi="Arial" w:cs="Arial"/>
            <w:color w:val="auto"/>
            <w:sz w:val="20"/>
            <w:szCs w:val="20"/>
            <w:u w:val="none"/>
          </w:rPr>
          <w:t>lenguaje</w:t>
        </w:r>
      </w:hyperlink>
      <w:r w:rsidRPr="00471398">
        <w:rPr>
          <w:rFonts w:ascii="Arial" w:hAnsi="Arial" w:cs="Arial"/>
          <w:sz w:val="20"/>
          <w:szCs w:val="20"/>
        </w:rPr>
        <w:t xml:space="preserve">, el lector necesita reconocer las letras, las palabras, las frases, sin embargo cuando se lee no siempre se logra comprender el mensaje que encierra el texto, es posible incluso que se comprenda de manera equivocada. </w:t>
      </w:r>
    </w:p>
    <w:p w:rsidR="00CC5102" w:rsidRPr="00471398" w:rsidRDefault="00CC5102" w:rsidP="00CC5102">
      <w:pPr>
        <w:pStyle w:val="NormalWeb"/>
        <w:shd w:val="clear" w:color="auto" w:fill="FFFFFF"/>
        <w:spacing w:before="96" w:beforeAutospacing="0" w:after="120" w:afterAutospacing="0" w:line="288" w:lineRule="atLeast"/>
        <w:jc w:val="both"/>
        <w:rPr>
          <w:rFonts w:ascii="Arial" w:hAnsi="Arial" w:cs="Arial"/>
          <w:sz w:val="20"/>
          <w:szCs w:val="20"/>
        </w:rPr>
      </w:pPr>
      <w:r w:rsidRPr="00471398">
        <w:rPr>
          <w:rFonts w:ascii="Arial" w:hAnsi="Arial" w:cs="Arial"/>
          <w:sz w:val="20"/>
          <w:szCs w:val="20"/>
        </w:rPr>
        <w:t>Como habilidad intelectual, comprender implica captar los significados que otros han transmitido mediante sonidos, imágenes, colores y movimientos.</w:t>
      </w:r>
    </w:p>
    <w:p w:rsidR="00CC5102" w:rsidRPr="00471398" w:rsidRDefault="00CC5102" w:rsidP="00CC5102">
      <w:pPr>
        <w:pStyle w:val="NormalWeb"/>
        <w:shd w:val="clear" w:color="auto" w:fill="FFFFFF"/>
        <w:spacing w:before="96" w:beforeAutospacing="0" w:after="120" w:afterAutospacing="0" w:line="288" w:lineRule="atLeast"/>
        <w:jc w:val="both"/>
        <w:rPr>
          <w:rFonts w:ascii="Arial" w:hAnsi="Arial" w:cs="Arial"/>
          <w:color w:val="252525"/>
          <w:sz w:val="20"/>
          <w:szCs w:val="20"/>
          <w:shd w:val="clear" w:color="auto" w:fill="FFFFFF"/>
        </w:rPr>
      </w:pPr>
      <w:r w:rsidRPr="00471398">
        <w:rPr>
          <w:rFonts w:ascii="Arial" w:hAnsi="Arial" w:cs="Arial"/>
          <w:sz w:val="20"/>
          <w:szCs w:val="20"/>
        </w:rPr>
        <w:t xml:space="preserve">La comprensión lectora es un proceso más complejo que </w:t>
      </w:r>
      <w:r>
        <w:rPr>
          <w:rFonts w:ascii="Arial" w:hAnsi="Arial" w:cs="Arial"/>
          <w:sz w:val="20"/>
          <w:szCs w:val="20"/>
        </w:rPr>
        <w:t xml:space="preserve">permite </w:t>
      </w:r>
      <w:r w:rsidRPr="00471398">
        <w:rPr>
          <w:rFonts w:ascii="Arial" w:hAnsi="Arial" w:cs="Arial"/>
          <w:sz w:val="20"/>
          <w:szCs w:val="20"/>
        </w:rPr>
        <w:t xml:space="preserve">identificar palabras y significados, esta es la diferencia entre lectura y comprensión. Entonces, </w:t>
      </w:r>
      <w:r w:rsidRPr="00471398">
        <w:t>¿qué es la comprensión lectora? E</w:t>
      </w:r>
      <w:r w:rsidRPr="00471398">
        <w:rPr>
          <w:rFonts w:ascii="Arial" w:hAnsi="Arial" w:cs="Arial"/>
          <w:color w:val="252525"/>
          <w:sz w:val="20"/>
          <w:szCs w:val="20"/>
          <w:shd w:val="clear" w:color="auto" w:fill="FFFFFF"/>
        </w:rPr>
        <w:t>s la capacidad para entender lo que se lee, tanto en referencia al significado de las palabras que forman un texto, como con respecto a la comprensión global del texto mismo.</w:t>
      </w:r>
    </w:p>
    <w:p w:rsidR="00CC5102" w:rsidRDefault="00CC5102" w:rsidP="00CC5102">
      <w:pPr>
        <w:jc w:val="both"/>
      </w:pPr>
    </w:p>
    <w:p w:rsidR="00CC5102" w:rsidRDefault="00CC5102" w:rsidP="00CC5102">
      <w:pPr>
        <w:jc w:val="center"/>
        <w:rPr>
          <w:b/>
        </w:rPr>
      </w:pPr>
      <w:r>
        <w:rPr>
          <w:b/>
        </w:rPr>
        <w:t>TAREA</w:t>
      </w:r>
    </w:p>
    <w:p w:rsidR="00CC5102" w:rsidRDefault="00CC5102" w:rsidP="00CC5102">
      <w:pPr>
        <w:jc w:val="both"/>
        <w:rPr>
          <w:lang w:eastAsia="es-ES"/>
        </w:rPr>
      </w:pPr>
      <w:r>
        <w:rPr>
          <w:lang w:eastAsia="es-ES"/>
        </w:rPr>
        <w:t>Esta WebQuest tiene como tarea realizar las siguientes actividades.</w:t>
      </w:r>
    </w:p>
    <w:p w:rsidR="00CC5102" w:rsidRDefault="00CC5102" w:rsidP="00CC5102">
      <w:pPr>
        <w:pStyle w:val="Prrafodelista"/>
        <w:numPr>
          <w:ilvl w:val="0"/>
          <w:numId w:val="1"/>
        </w:numPr>
        <w:jc w:val="both"/>
        <w:rPr>
          <w:lang w:eastAsia="es-ES"/>
        </w:rPr>
      </w:pPr>
      <w:r>
        <w:rPr>
          <w:lang w:eastAsia="es-ES"/>
        </w:rPr>
        <w:t xml:space="preserve"> Las lecturas de los cuentos: Caperucita Roja, Hansel y Gretel, El gato con botas, el soldadito de plomo, el elefante, lealtad a un hermano y mi Mochila. Responder a la prueba propuesta al final de cada cuento.</w:t>
      </w:r>
    </w:p>
    <w:p w:rsidR="00CC5102" w:rsidRDefault="00CC5102" w:rsidP="00CC5102">
      <w:pPr>
        <w:pStyle w:val="Prrafodelista"/>
        <w:numPr>
          <w:ilvl w:val="0"/>
          <w:numId w:val="1"/>
        </w:numPr>
        <w:jc w:val="both"/>
        <w:rPr>
          <w:lang w:eastAsia="es-ES"/>
        </w:rPr>
      </w:pPr>
      <w:r>
        <w:rPr>
          <w:lang w:eastAsia="es-ES"/>
        </w:rPr>
        <w:lastRenderedPageBreak/>
        <w:t>Las lecturas Comprensión Lectora 1, 2, 3, 4 y 5, y responder los diferentes cuestionarios propuestos.</w:t>
      </w:r>
    </w:p>
    <w:p w:rsidR="00CC5102" w:rsidRDefault="00CC5102" w:rsidP="00CC5102">
      <w:pPr>
        <w:pStyle w:val="Prrafodelista"/>
        <w:numPr>
          <w:ilvl w:val="0"/>
          <w:numId w:val="1"/>
        </w:numPr>
        <w:jc w:val="both"/>
        <w:rPr>
          <w:lang w:eastAsia="es-ES"/>
        </w:rPr>
      </w:pPr>
      <w:r>
        <w:rPr>
          <w:lang w:eastAsia="es-ES"/>
        </w:rPr>
        <w:t>Las lecturas y el desarrollo de las diferentes ficha de comprensión lectora propuestas en el blog JUGANDO Y APRENDIENDO.</w:t>
      </w:r>
    </w:p>
    <w:p w:rsidR="00CC5102" w:rsidRDefault="00CC5102" w:rsidP="00CC5102">
      <w:pPr>
        <w:pStyle w:val="Prrafodelista"/>
        <w:jc w:val="both"/>
        <w:rPr>
          <w:lang w:eastAsia="es-ES"/>
        </w:rPr>
      </w:pPr>
    </w:p>
    <w:p w:rsidR="009B4CB8" w:rsidRDefault="00CC5102" w:rsidP="009B4CB8">
      <w:pPr>
        <w:spacing w:after="0"/>
        <w:jc w:val="both"/>
        <w:rPr>
          <w:b/>
          <w:bCs/>
          <w:i/>
          <w:iCs/>
          <w:color w:val="00B050"/>
          <w:lang w:eastAsia="es-ES"/>
        </w:rPr>
      </w:pPr>
      <w:r>
        <w:rPr>
          <w:b/>
          <w:bCs/>
          <w:i/>
          <w:iCs/>
          <w:color w:val="00B050"/>
          <w:lang w:eastAsia="es-ES"/>
        </w:rPr>
        <w:t>¡Vamos adelante, anímate...! Este tema es muy interesante y tiene mucha aplicabilidad en todas las áreas y disciplinas del conocimiento humano.</w:t>
      </w:r>
    </w:p>
    <w:p w:rsidR="009B4CB8" w:rsidRDefault="009B4CB8" w:rsidP="009B4CB8">
      <w:pPr>
        <w:spacing w:after="0"/>
        <w:jc w:val="both"/>
        <w:rPr>
          <w:b/>
          <w:bCs/>
          <w:i/>
          <w:iCs/>
          <w:color w:val="00B050"/>
          <w:lang w:eastAsia="es-ES"/>
        </w:rPr>
      </w:pPr>
    </w:p>
    <w:p w:rsidR="009B4CB8" w:rsidRDefault="009B4CB8" w:rsidP="009B4CB8">
      <w:pPr>
        <w:spacing w:after="0"/>
        <w:jc w:val="both"/>
        <w:rPr>
          <w:b/>
          <w:bCs/>
          <w:i/>
          <w:iCs/>
          <w:color w:val="00B050"/>
          <w:lang w:eastAsia="es-ES"/>
        </w:rPr>
      </w:pPr>
    </w:p>
    <w:p w:rsidR="00CC5102" w:rsidRDefault="00CC5102" w:rsidP="009B4CB8">
      <w:pPr>
        <w:spacing w:after="0"/>
        <w:jc w:val="center"/>
        <w:rPr>
          <w:b/>
          <w:lang w:eastAsia="es-ES"/>
        </w:rPr>
      </w:pPr>
      <w:r>
        <w:rPr>
          <w:b/>
          <w:lang w:eastAsia="es-ES"/>
        </w:rPr>
        <w:t>PROCESO</w:t>
      </w:r>
    </w:p>
    <w:p w:rsidR="009B4CB8" w:rsidRPr="009B4CB8" w:rsidRDefault="009B4CB8" w:rsidP="009B4CB8">
      <w:pPr>
        <w:spacing w:after="0"/>
        <w:jc w:val="center"/>
        <w:rPr>
          <w:b/>
          <w:lang w:eastAsia="es-ES"/>
        </w:rPr>
      </w:pPr>
    </w:p>
    <w:p w:rsidR="00CC5102" w:rsidRPr="000900F6" w:rsidRDefault="00CC5102" w:rsidP="00CC5102">
      <w:pPr>
        <w:jc w:val="both"/>
        <w:rPr>
          <w:i/>
          <w:color w:val="00B050"/>
          <w:lang w:eastAsia="es-ES"/>
        </w:rPr>
      </w:pPr>
      <w:r>
        <w:rPr>
          <w:lang w:eastAsia="es-ES"/>
        </w:rPr>
        <w:t>1. Te sugerimos que resuelvas individualmente cada uno de los cuestionarios de las lecturas propuestos en la sección  TAREAS realizando primeramente una lectura exhaustiva de los cuentos y fichas que te conlleven a un nivel reflexivo y  crítico de comprensión lectora. Para ello te invito a que consultes en las siguientes páginas web, las cuales contienen un excelente recurso teórico-conceptual y audiovisual en algunas de ellas</w:t>
      </w:r>
      <w:r w:rsidRPr="000900F6">
        <w:rPr>
          <w:color w:val="00B050"/>
          <w:lang w:eastAsia="es-ES"/>
        </w:rPr>
        <w:t xml:space="preserve">. </w:t>
      </w:r>
      <w:r w:rsidRPr="000900F6">
        <w:rPr>
          <w:i/>
          <w:color w:val="00B050"/>
          <w:lang w:eastAsia="es-ES"/>
        </w:rPr>
        <w:t>¡Adelante!</w:t>
      </w:r>
    </w:p>
    <w:p w:rsidR="00CC5102" w:rsidRDefault="00CC5102" w:rsidP="00CC5102">
      <w:pPr>
        <w:jc w:val="both"/>
      </w:pPr>
      <w:hyperlink r:id="rId13" w:history="1">
        <w:r>
          <w:rPr>
            <w:rStyle w:val="Hipervnculo"/>
          </w:rPr>
          <w:t>http://www.aprenderespanol.org/lecturas/lecturas-ejercicios.html</w:t>
        </w:r>
      </w:hyperlink>
    </w:p>
    <w:p w:rsidR="00CC5102" w:rsidRDefault="00CC5102" w:rsidP="00CC5102">
      <w:pPr>
        <w:jc w:val="both"/>
      </w:pPr>
      <w:hyperlink r:id="rId14" w:history="1">
        <w:r>
          <w:rPr>
            <w:rStyle w:val="Hipervnculo"/>
          </w:rPr>
          <w:t>http://reglasdeortografia.com/testcomprension.html</w:t>
        </w:r>
      </w:hyperlink>
    </w:p>
    <w:p w:rsidR="00CC5102" w:rsidRDefault="00CC5102" w:rsidP="00CC5102">
      <w:pPr>
        <w:jc w:val="both"/>
      </w:pPr>
      <w:hyperlink r:id="rId15" w:history="1">
        <w:r>
          <w:rPr>
            <w:rStyle w:val="Hipervnculo"/>
          </w:rPr>
          <w:t>http://luisamariaarias.wordpress.com/indice/lengua-espanola/lectura/comprension-lectora/</w:t>
        </w:r>
      </w:hyperlink>
    </w:p>
    <w:p w:rsidR="00CC5102" w:rsidRDefault="00CC5102" w:rsidP="00CC5102">
      <w:pPr>
        <w:jc w:val="both"/>
      </w:pPr>
      <w:hyperlink r:id="rId16" w:history="1">
        <w:r>
          <w:rPr>
            <w:rStyle w:val="Hipervnculo"/>
          </w:rPr>
          <w:t>http://comprension-lectora.org/el-lector-estrategico/</w:t>
        </w:r>
      </w:hyperlink>
    </w:p>
    <w:p w:rsidR="00CC5102" w:rsidRDefault="00CC5102" w:rsidP="00CC5102">
      <w:pPr>
        <w:jc w:val="both"/>
      </w:pPr>
      <w:r>
        <w:t>2. Reúnete con tus compañeros y proponles un conversatorio sobre el tema de los cuentos y las actividades de los blog. En la medida que puedas, busca que este conversatorio sea autocrítico e interrogativo, es decir, intenta saber que tanto han comprendido las lecturas y las actividades.</w:t>
      </w:r>
    </w:p>
    <w:p w:rsidR="00CC5102" w:rsidRDefault="00CC5102" w:rsidP="00CC5102">
      <w:pPr>
        <w:jc w:val="both"/>
      </w:pPr>
      <w:r>
        <w:t>3. De manera individual y grupal proponle a tus compañeros que realicen dos finales diferentes para cada cuento del inciso 1 de la sección TAREA.</w:t>
      </w:r>
    </w:p>
    <w:p w:rsidR="00CC5102" w:rsidRDefault="00CC5102" w:rsidP="00CC5102">
      <w:pPr>
        <w:jc w:val="both"/>
      </w:pPr>
      <w:r>
        <w:t xml:space="preserve"> 4. Realiza un resumen escrito de cada uno de los cuentos de la actividad TAREA. El resumen de cada cuento no debe exceder media página y debe contener: tema, personajes, trama, final del cuento y evaluación de cada test propuestos.</w:t>
      </w:r>
    </w:p>
    <w:p w:rsidR="009B4CB8" w:rsidRDefault="009B4CB8" w:rsidP="00CC5102">
      <w:pPr>
        <w:jc w:val="both"/>
      </w:pPr>
    </w:p>
    <w:p w:rsidR="00CC5102" w:rsidRDefault="00CC5102" w:rsidP="00CC5102">
      <w:pPr>
        <w:jc w:val="center"/>
        <w:rPr>
          <w:b/>
          <w:lang w:eastAsia="es-ES"/>
        </w:rPr>
      </w:pPr>
      <w:r>
        <w:rPr>
          <w:b/>
          <w:lang w:eastAsia="es-ES"/>
        </w:rPr>
        <w:t>EVALUACION</w:t>
      </w:r>
    </w:p>
    <w:p w:rsidR="00CC5102" w:rsidRDefault="00CC5102" w:rsidP="00CC5102">
      <w:pPr>
        <w:jc w:val="both"/>
        <w:rPr>
          <w:lang w:eastAsia="es-ES"/>
        </w:rPr>
      </w:pPr>
      <w:r>
        <w:rPr>
          <w:lang w:eastAsia="es-ES"/>
        </w:rPr>
        <w:t>La anterior TAREA se evaluará teniendo en cuenta la siguiente rúbrica, la cual indicará el nivel de aprendizaje tanto individual como grupal adquirido durante este proceso académico. Esta evaluación se hará por niveles, tales como: EXCELENTE, BUENO, BÁSICO y BAJO.</w:t>
      </w:r>
    </w:p>
    <w:p w:rsidR="00CC5102" w:rsidRDefault="00CC5102" w:rsidP="00CC5102">
      <w:pPr>
        <w:jc w:val="both"/>
        <w:rPr>
          <w:lang w:eastAsia="es-ES"/>
        </w:rPr>
      </w:pPr>
    </w:p>
    <w:p w:rsidR="009B4CB8" w:rsidRDefault="009B4CB8" w:rsidP="00CC5102">
      <w:pPr>
        <w:jc w:val="both"/>
        <w:rPr>
          <w:lang w:eastAsia="es-ES"/>
        </w:rPr>
      </w:pPr>
    </w:p>
    <w:p w:rsidR="009B4CB8" w:rsidRDefault="009B4CB8" w:rsidP="00CC5102">
      <w:pPr>
        <w:jc w:val="both"/>
        <w:rPr>
          <w:lang w:eastAsia="es-ES"/>
        </w:rPr>
      </w:pPr>
    </w:p>
    <w:tbl>
      <w:tblPr>
        <w:tblStyle w:val="Tablaconcuadrcula"/>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tblPr>
      <w:tblGrid>
        <w:gridCol w:w="2161"/>
        <w:gridCol w:w="2342"/>
        <w:gridCol w:w="1980"/>
        <w:gridCol w:w="2161"/>
      </w:tblGrid>
      <w:tr w:rsidR="00CC5102" w:rsidTr="00AD689B">
        <w:tc>
          <w:tcPr>
            <w:tcW w:w="2161" w:type="dxa"/>
            <w:shd w:val="clear" w:color="auto" w:fill="65FFAB"/>
            <w:vAlign w:val="center"/>
            <w:hideMark/>
          </w:tcPr>
          <w:p w:rsidR="00CC5102" w:rsidRDefault="00CC5102" w:rsidP="00AD689B">
            <w:pPr>
              <w:jc w:val="center"/>
              <w:rPr>
                <w:b/>
                <w:lang w:eastAsia="es-ES"/>
              </w:rPr>
            </w:pPr>
            <w:r>
              <w:rPr>
                <w:b/>
                <w:lang w:eastAsia="es-ES"/>
              </w:rPr>
              <w:t>NIVEL</w:t>
            </w:r>
          </w:p>
        </w:tc>
        <w:tc>
          <w:tcPr>
            <w:tcW w:w="2342" w:type="dxa"/>
            <w:shd w:val="clear" w:color="auto" w:fill="65FFAB"/>
            <w:vAlign w:val="center"/>
            <w:hideMark/>
          </w:tcPr>
          <w:p w:rsidR="00CC5102" w:rsidRDefault="00CC5102" w:rsidP="00AD689B">
            <w:pPr>
              <w:jc w:val="center"/>
              <w:rPr>
                <w:b/>
                <w:lang w:eastAsia="es-ES"/>
              </w:rPr>
            </w:pPr>
            <w:r>
              <w:rPr>
                <w:b/>
                <w:lang w:eastAsia="es-ES"/>
              </w:rPr>
              <w:t>TRABAJO ESCRITO</w:t>
            </w:r>
          </w:p>
        </w:tc>
        <w:tc>
          <w:tcPr>
            <w:tcW w:w="1980" w:type="dxa"/>
            <w:shd w:val="clear" w:color="auto" w:fill="65FFAB"/>
            <w:hideMark/>
          </w:tcPr>
          <w:p w:rsidR="00CC5102" w:rsidRDefault="00CC5102" w:rsidP="00D0707F">
            <w:pPr>
              <w:jc w:val="center"/>
              <w:rPr>
                <w:b/>
                <w:lang w:eastAsia="es-ES"/>
              </w:rPr>
            </w:pPr>
            <w:r>
              <w:rPr>
                <w:b/>
                <w:lang w:eastAsia="es-ES"/>
              </w:rPr>
              <w:t>EVALUACIÓN GRUPAL</w:t>
            </w:r>
          </w:p>
        </w:tc>
        <w:tc>
          <w:tcPr>
            <w:tcW w:w="2161" w:type="dxa"/>
            <w:shd w:val="clear" w:color="auto" w:fill="65FFAB"/>
            <w:hideMark/>
          </w:tcPr>
          <w:p w:rsidR="00CC5102" w:rsidRDefault="00CC5102" w:rsidP="00D0707F">
            <w:pPr>
              <w:jc w:val="center"/>
              <w:rPr>
                <w:b/>
                <w:lang w:eastAsia="es-ES"/>
              </w:rPr>
            </w:pPr>
            <w:r>
              <w:rPr>
                <w:b/>
                <w:lang w:eastAsia="es-ES"/>
              </w:rPr>
              <w:t>EVALUACIÓN INDIVIDUAL</w:t>
            </w:r>
          </w:p>
        </w:tc>
      </w:tr>
      <w:tr w:rsidR="00CC5102" w:rsidTr="009B4CB8">
        <w:tc>
          <w:tcPr>
            <w:tcW w:w="2161" w:type="dxa"/>
            <w:shd w:val="clear" w:color="auto" w:fill="EAF1DD" w:themeFill="accent3" w:themeFillTint="33"/>
          </w:tcPr>
          <w:p w:rsidR="00CC5102" w:rsidRDefault="00CC5102" w:rsidP="00D0707F">
            <w:pPr>
              <w:tabs>
                <w:tab w:val="left" w:pos="489"/>
                <w:tab w:val="center" w:pos="972"/>
              </w:tabs>
              <w:rPr>
                <w:b/>
                <w:lang w:eastAsia="es-ES"/>
              </w:rPr>
            </w:pPr>
            <w:r>
              <w:rPr>
                <w:b/>
                <w:lang w:eastAsia="es-ES"/>
              </w:rPr>
              <w:tab/>
            </w:r>
          </w:p>
          <w:p w:rsidR="00CC5102" w:rsidRDefault="00CC5102" w:rsidP="00D0707F">
            <w:pPr>
              <w:tabs>
                <w:tab w:val="left" w:pos="489"/>
                <w:tab w:val="center" w:pos="972"/>
              </w:tabs>
              <w:rPr>
                <w:b/>
                <w:lang w:eastAsia="es-ES"/>
              </w:rPr>
            </w:pPr>
          </w:p>
          <w:p w:rsidR="00CC5102" w:rsidRDefault="00CC5102" w:rsidP="00D0707F">
            <w:pPr>
              <w:tabs>
                <w:tab w:val="left" w:pos="489"/>
                <w:tab w:val="center" w:pos="972"/>
              </w:tabs>
              <w:rPr>
                <w:b/>
                <w:lang w:eastAsia="es-ES"/>
              </w:rPr>
            </w:pPr>
            <w:r>
              <w:rPr>
                <w:b/>
                <w:lang w:eastAsia="es-ES"/>
              </w:rPr>
              <w:tab/>
              <w:t>EXCELENTE</w:t>
            </w:r>
          </w:p>
        </w:tc>
        <w:tc>
          <w:tcPr>
            <w:tcW w:w="2342" w:type="dxa"/>
            <w:hideMark/>
          </w:tcPr>
          <w:p w:rsidR="00CC5102" w:rsidRDefault="00CC5102" w:rsidP="00D0707F">
            <w:pPr>
              <w:jc w:val="center"/>
              <w:rPr>
                <w:lang w:eastAsia="es-ES"/>
              </w:rPr>
            </w:pPr>
            <w:r>
              <w:rPr>
                <w:lang w:eastAsia="es-ES"/>
              </w:rPr>
              <w:t>Contenidos exhaustivos, redacción excelente, excelente ortografía.</w:t>
            </w:r>
          </w:p>
        </w:tc>
        <w:tc>
          <w:tcPr>
            <w:tcW w:w="1980" w:type="dxa"/>
            <w:hideMark/>
          </w:tcPr>
          <w:p w:rsidR="00CC5102" w:rsidRDefault="00CC5102" w:rsidP="00D0707F">
            <w:pPr>
              <w:jc w:val="center"/>
              <w:rPr>
                <w:lang w:eastAsia="es-ES"/>
              </w:rPr>
            </w:pPr>
            <w:r>
              <w:rPr>
                <w:lang w:eastAsia="es-ES"/>
              </w:rPr>
              <w:t>Responden al menos al 90% del contenido del cuestionario</w:t>
            </w:r>
          </w:p>
        </w:tc>
        <w:tc>
          <w:tcPr>
            <w:tcW w:w="2161" w:type="dxa"/>
          </w:tcPr>
          <w:p w:rsidR="00CC5102" w:rsidRDefault="00CC5102" w:rsidP="00D0707F">
            <w:pPr>
              <w:jc w:val="center"/>
              <w:rPr>
                <w:lang w:eastAsia="es-ES"/>
              </w:rPr>
            </w:pPr>
          </w:p>
          <w:p w:rsidR="00CC5102" w:rsidRDefault="00CC5102" w:rsidP="00D0707F">
            <w:pPr>
              <w:jc w:val="center"/>
              <w:rPr>
                <w:lang w:eastAsia="es-ES"/>
              </w:rPr>
            </w:pPr>
            <w:r>
              <w:rPr>
                <w:lang w:eastAsia="es-ES"/>
              </w:rPr>
              <w:t>Responde al menos al 90% del contenido del cuestionario.</w:t>
            </w:r>
          </w:p>
        </w:tc>
      </w:tr>
      <w:tr w:rsidR="00CC5102" w:rsidTr="009B4CB8">
        <w:tc>
          <w:tcPr>
            <w:tcW w:w="2161" w:type="dxa"/>
            <w:shd w:val="clear" w:color="auto" w:fill="EAF1DD" w:themeFill="accent3" w:themeFillTint="33"/>
          </w:tcPr>
          <w:p w:rsidR="00CC5102" w:rsidRDefault="00CC5102" w:rsidP="00D0707F">
            <w:pPr>
              <w:tabs>
                <w:tab w:val="left" w:pos="598"/>
                <w:tab w:val="center" w:pos="972"/>
              </w:tabs>
              <w:rPr>
                <w:b/>
                <w:lang w:eastAsia="es-ES"/>
              </w:rPr>
            </w:pPr>
            <w:r>
              <w:rPr>
                <w:b/>
                <w:lang w:eastAsia="es-ES"/>
              </w:rPr>
              <w:tab/>
            </w:r>
          </w:p>
          <w:p w:rsidR="00CC5102" w:rsidRDefault="00CC5102" w:rsidP="00D0707F">
            <w:pPr>
              <w:tabs>
                <w:tab w:val="left" w:pos="598"/>
                <w:tab w:val="center" w:pos="972"/>
              </w:tabs>
              <w:rPr>
                <w:b/>
                <w:lang w:eastAsia="es-ES"/>
              </w:rPr>
            </w:pPr>
          </w:p>
          <w:p w:rsidR="00CC5102" w:rsidRDefault="00CC5102" w:rsidP="00D0707F">
            <w:pPr>
              <w:tabs>
                <w:tab w:val="left" w:pos="598"/>
                <w:tab w:val="center" w:pos="972"/>
              </w:tabs>
              <w:rPr>
                <w:b/>
                <w:lang w:eastAsia="es-ES"/>
              </w:rPr>
            </w:pPr>
          </w:p>
          <w:p w:rsidR="00CC5102" w:rsidRDefault="00CC5102" w:rsidP="00D0707F">
            <w:pPr>
              <w:tabs>
                <w:tab w:val="left" w:pos="598"/>
                <w:tab w:val="center" w:pos="972"/>
              </w:tabs>
              <w:rPr>
                <w:b/>
                <w:lang w:eastAsia="es-ES"/>
              </w:rPr>
            </w:pPr>
            <w:r>
              <w:rPr>
                <w:b/>
                <w:lang w:eastAsia="es-ES"/>
              </w:rPr>
              <w:tab/>
              <w:t>BUENO</w:t>
            </w:r>
          </w:p>
        </w:tc>
        <w:tc>
          <w:tcPr>
            <w:tcW w:w="2342" w:type="dxa"/>
          </w:tcPr>
          <w:p w:rsidR="00CC5102" w:rsidRDefault="00CC5102" w:rsidP="00D0707F">
            <w:pPr>
              <w:jc w:val="center"/>
              <w:rPr>
                <w:lang w:eastAsia="es-ES"/>
              </w:rPr>
            </w:pPr>
            <w:r>
              <w:rPr>
                <w:lang w:eastAsia="es-ES"/>
              </w:rPr>
              <w:t>Contenidos adecuados, Correcta redacción, buena ortografía.</w:t>
            </w:r>
          </w:p>
          <w:p w:rsidR="00CC5102" w:rsidRDefault="00CC5102" w:rsidP="00D0707F">
            <w:pPr>
              <w:jc w:val="center"/>
              <w:rPr>
                <w:lang w:eastAsia="es-ES"/>
              </w:rPr>
            </w:pPr>
          </w:p>
          <w:p w:rsidR="00CC5102" w:rsidRDefault="00CC5102" w:rsidP="00D0707F">
            <w:pPr>
              <w:jc w:val="center"/>
              <w:rPr>
                <w:lang w:eastAsia="es-ES"/>
              </w:rPr>
            </w:pPr>
          </w:p>
        </w:tc>
        <w:tc>
          <w:tcPr>
            <w:tcW w:w="1980" w:type="dxa"/>
          </w:tcPr>
          <w:p w:rsidR="00CC5102" w:rsidRDefault="00CC5102" w:rsidP="00D0707F">
            <w:pPr>
              <w:rPr>
                <w:lang w:eastAsia="es-ES"/>
              </w:rPr>
            </w:pPr>
          </w:p>
          <w:p w:rsidR="00CC5102" w:rsidRDefault="00CC5102" w:rsidP="00D0707F">
            <w:pPr>
              <w:rPr>
                <w:lang w:eastAsia="es-ES"/>
              </w:rPr>
            </w:pPr>
          </w:p>
          <w:p w:rsidR="00CC5102" w:rsidRDefault="00CC5102" w:rsidP="00D0707F">
            <w:pPr>
              <w:rPr>
                <w:lang w:eastAsia="es-ES"/>
              </w:rPr>
            </w:pPr>
            <w:r>
              <w:rPr>
                <w:lang w:eastAsia="es-ES"/>
              </w:rPr>
              <w:t>Responden  entre el 80% y el 89% del contenido del cuestionario.</w:t>
            </w:r>
          </w:p>
        </w:tc>
        <w:tc>
          <w:tcPr>
            <w:tcW w:w="2161" w:type="dxa"/>
          </w:tcPr>
          <w:p w:rsidR="00CC5102" w:rsidRDefault="00CC5102" w:rsidP="00D0707F">
            <w:pPr>
              <w:rPr>
                <w:lang w:eastAsia="es-ES"/>
              </w:rPr>
            </w:pPr>
          </w:p>
          <w:p w:rsidR="00CC5102" w:rsidRDefault="00CC5102" w:rsidP="00D0707F">
            <w:pPr>
              <w:rPr>
                <w:lang w:eastAsia="es-ES"/>
              </w:rPr>
            </w:pPr>
          </w:p>
          <w:p w:rsidR="00CC5102" w:rsidRDefault="00CC5102" w:rsidP="00D0707F">
            <w:pPr>
              <w:rPr>
                <w:lang w:eastAsia="es-ES"/>
              </w:rPr>
            </w:pPr>
            <w:r>
              <w:rPr>
                <w:lang w:eastAsia="es-ES"/>
              </w:rPr>
              <w:t>Responde  entre el 80% y el 89% del contenido del cuestionario.</w:t>
            </w:r>
          </w:p>
        </w:tc>
      </w:tr>
      <w:tr w:rsidR="00CC5102" w:rsidTr="009B4CB8">
        <w:tc>
          <w:tcPr>
            <w:tcW w:w="2161" w:type="dxa"/>
            <w:shd w:val="clear" w:color="auto" w:fill="EAF1DD" w:themeFill="accent3" w:themeFillTint="33"/>
          </w:tcPr>
          <w:p w:rsidR="00CC5102" w:rsidRDefault="00CC5102" w:rsidP="00D0707F">
            <w:pPr>
              <w:tabs>
                <w:tab w:val="left" w:pos="625"/>
                <w:tab w:val="center" w:pos="972"/>
              </w:tabs>
              <w:rPr>
                <w:b/>
                <w:lang w:eastAsia="es-ES"/>
              </w:rPr>
            </w:pPr>
            <w:r>
              <w:rPr>
                <w:b/>
                <w:lang w:eastAsia="es-ES"/>
              </w:rPr>
              <w:tab/>
            </w:r>
          </w:p>
          <w:p w:rsidR="00CC5102" w:rsidRDefault="00CC5102" w:rsidP="00D0707F">
            <w:pPr>
              <w:tabs>
                <w:tab w:val="left" w:pos="625"/>
                <w:tab w:val="center" w:pos="972"/>
              </w:tabs>
              <w:rPr>
                <w:b/>
                <w:lang w:eastAsia="es-ES"/>
              </w:rPr>
            </w:pPr>
          </w:p>
          <w:p w:rsidR="00CC5102" w:rsidRDefault="00CC5102" w:rsidP="00D0707F">
            <w:pPr>
              <w:tabs>
                <w:tab w:val="left" w:pos="625"/>
                <w:tab w:val="center" w:pos="972"/>
              </w:tabs>
              <w:rPr>
                <w:b/>
                <w:lang w:eastAsia="es-ES"/>
              </w:rPr>
            </w:pPr>
          </w:p>
          <w:p w:rsidR="00CC5102" w:rsidRDefault="00CC5102" w:rsidP="00D0707F">
            <w:pPr>
              <w:tabs>
                <w:tab w:val="left" w:pos="625"/>
                <w:tab w:val="center" w:pos="972"/>
              </w:tabs>
              <w:rPr>
                <w:b/>
                <w:lang w:eastAsia="es-ES"/>
              </w:rPr>
            </w:pPr>
            <w:r>
              <w:rPr>
                <w:b/>
                <w:lang w:eastAsia="es-ES"/>
              </w:rPr>
              <w:tab/>
              <w:t>BÁSICO</w:t>
            </w:r>
          </w:p>
        </w:tc>
        <w:tc>
          <w:tcPr>
            <w:tcW w:w="2342" w:type="dxa"/>
          </w:tcPr>
          <w:p w:rsidR="00CC5102" w:rsidRDefault="00CC5102" w:rsidP="00D0707F">
            <w:pPr>
              <w:jc w:val="center"/>
              <w:rPr>
                <w:lang w:eastAsia="es-ES"/>
              </w:rPr>
            </w:pPr>
            <w:r>
              <w:rPr>
                <w:lang w:eastAsia="es-ES"/>
              </w:rPr>
              <w:t>Contenidos básicos,</w:t>
            </w:r>
          </w:p>
          <w:p w:rsidR="00CC5102" w:rsidRDefault="00CC5102" w:rsidP="00D0707F">
            <w:pPr>
              <w:jc w:val="center"/>
              <w:rPr>
                <w:lang w:eastAsia="es-ES"/>
              </w:rPr>
            </w:pPr>
            <w:r>
              <w:rPr>
                <w:lang w:eastAsia="es-ES"/>
              </w:rPr>
              <w:t>Correcta redacción,</w:t>
            </w:r>
          </w:p>
          <w:p w:rsidR="00CC5102" w:rsidRDefault="00CC5102" w:rsidP="00D0707F">
            <w:pPr>
              <w:jc w:val="center"/>
              <w:rPr>
                <w:lang w:eastAsia="es-ES"/>
              </w:rPr>
            </w:pPr>
            <w:r>
              <w:rPr>
                <w:lang w:eastAsia="es-ES"/>
              </w:rPr>
              <w:t>Buena ortografía,</w:t>
            </w:r>
          </w:p>
          <w:p w:rsidR="00CC5102" w:rsidRDefault="00CC5102" w:rsidP="00D0707F">
            <w:pPr>
              <w:jc w:val="center"/>
              <w:rPr>
                <w:lang w:eastAsia="es-ES"/>
              </w:rPr>
            </w:pPr>
            <w:r>
              <w:rPr>
                <w:lang w:eastAsia="es-ES"/>
              </w:rPr>
              <w:t>Buena puntuación.</w:t>
            </w:r>
          </w:p>
          <w:p w:rsidR="00CC5102" w:rsidRDefault="00CC5102" w:rsidP="00D0707F">
            <w:pPr>
              <w:jc w:val="center"/>
              <w:rPr>
                <w:lang w:eastAsia="es-ES"/>
              </w:rPr>
            </w:pPr>
          </w:p>
        </w:tc>
        <w:tc>
          <w:tcPr>
            <w:tcW w:w="1980" w:type="dxa"/>
          </w:tcPr>
          <w:p w:rsidR="00CC5102" w:rsidRDefault="00CC5102" w:rsidP="00D0707F">
            <w:pPr>
              <w:jc w:val="center"/>
              <w:rPr>
                <w:lang w:eastAsia="es-ES"/>
              </w:rPr>
            </w:pPr>
          </w:p>
          <w:p w:rsidR="00CC5102" w:rsidRDefault="00CC5102" w:rsidP="00D0707F">
            <w:pPr>
              <w:jc w:val="center"/>
              <w:rPr>
                <w:lang w:eastAsia="es-ES"/>
              </w:rPr>
            </w:pPr>
          </w:p>
          <w:p w:rsidR="00CC5102" w:rsidRDefault="00CC5102" w:rsidP="00D0707F">
            <w:pPr>
              <w:jc w:val="center"/>
              <w:rPr>
                <w:lang w:eastAsia="es-ES"/>
              </w:rPr>
            </w:pPr>
            <w:r>
              <w:rPr>
                <w:lang w:eastAsia="es-ES"/>
              </w:rPr>
              <w:t>Responden  entre el 70% y el 79% del contenido del cuestionario</w:t>
            </w:r>
          </w:p>
        </w:tc>
        <w:tc>
          <w:tcPr>
            <w:tcW w:w="2161" w:type="dxa"/>
          </w:tcPr>
          <w:p w:rsidR="00CC5102" w:rsidRDefault="00CC5102" w:rsidP="00D0707F">
            <w:pPr>
              <w:jc w:val="center"/>
              <w:rPr>
                <w:lang w:eastAsia="es-ES"/>
              </w:rPr>
            </w:pPr>
          </w:p>
          <w:p w:rsidR="00CC5102" w:rsidRDefault="00CC5102" w:rsidP="00D0707F">
            <w:pPr>
              <w:jc w:val="center"/>
              <w:rPr>
                <w:lang w:eastAsia="es-ES"/>
              </w:rPr>
            </w:pPr>
          </w:p>
          <w:p w:rsidR="00CC5102" w:rsidRDefault="00CC5102" w:rsidP="00D0707F">
            <w:pPr>
              <w:jc w:val="center"/>
              <w:rPr>
                <w:lang w:eastAsia="es-ES"/>
              </w:rPr>
            </w:pPr>
            <w:r>
              <w:rPr>
                <w:lang w:eastAsia="es-ES"/>
              </w:rPr>
              <w:t>Responde  entre el 70% y el 79% del contenido del cuestionario</w:t>
            </w:r>
          </w:p>
        </w:tc>
      </w:tr>
      <w:tr w:rsidR="00CC5102" w:rsidTr="009B4CB8">
        <w:tc>
          <w:tcPr>
            <w:tcW w:w="2161" w:type="dxa"/>
            <w:shd w:val="clear" w:color="auto" w:fill="EAF1DD" w:themeFill="accent3" w:themeFillTint="33"/>
            <w:vAlign w:val="center"/>
          </w:tcPr>
          <w:p w:rsidR="00CC5102" w:rsidRDefault="00CC5102" w:rsidP="00AD689B">
            <w:pPr>
              <w:jc w:val="center"/>
              <w:rPr>
                <w:b/>
                <w:lang w:eastAsia="es-ES"/>
              </w:rPr>
            </w:pPr>
          </w:p>
          <w:p w:rsidR="00CC5102" w:rsidRDefault="00CC5102" w:rsidP="00AD689B">
            <w:pPr>
              <w:jc w:val="center"/>
              <w:rPr>
                <w:b/>
                <w:lang w:eastAsia="es-ES"/>
              </w:rPr>
            </w:pPr>
          </w:p>
          <w:p w:rsidR="00CC5102" w:rsidRDefault="00CC5102" w:rsidP="00AD689B">
            <w:pPr>
              <w:jc w:val="center"/>
              <w:rPr>
                <w:b/>
                <w:lang w:eastAsia="es-ES"/>
              </w:rPr>
            </w:pPr>
          </w:p>
          <w:p w:rsidR="00CC5102" w:rsidRDefault="00CC5102" w:rsidP="00AD689B">
            <w:pPr>
              <w:jc w:val="center"/>
              <w:rPr>
                <w:b/>
                <w:lang w:eastAsia="es-ES"/>
              </w:rPr>
            </w:pPr>
            <w:r>
              <w:rPr>
                <w:b/>
                <w:lang w:eastAsia="es-ES"/>
              </w:rPr>
              <w:t>BAJO</w:t>
            </w:r>
          </w:p>
          <w:p w:rsidR="00AD689B" w:rsidRDefault="00AD689B" w:rsidP="00AD689B">
            <w:pPr>
              <w:jc w:val="center"/>
              <w:rPr>
                <w:b/>
                <w:lang w:eastAsia="es-ES"/>
              </w:rPr>
            </w:pPr>
          </w:p>
          <w:p w:rsidR="00AD689B" w:rsidRDefault="00AD689B" w:rsidP="00AD689B">
            <w:pPr>
              <w:jc w:val="center"/>
              <w:rPr>
                <w:b/>
                <w:lang w:eastAsia="es-ES"/>
              </w:rPr>
            </w:pPr>
          </w:p>
        </w:tc>
        <w:tc>
          <w:tcPr>
            <w:tcW w:w="2342" w:type="dxa"/>
          </w:tcPr>
          <w:p w:rsidR="00CC5102" w:rsidRDefault="00CC5102" w:rsidP="00D0707F">
            <w:pPr>
              <w:jc w:val="center"/>
              <w:rPr>
                <w:lang w:eastAsia="es-ES"/>
              </w:rPr>
            </w:pPr>
          </w:p>
          <w:p w:rsidR="00CC5102" w:rsidRDefault="00CC5102" w:rsidP="00D0707F">
            <w:pPr>
              <w:jc w:val="center"/>
              <w:rPr>
                <w:lang w:eastAsia="es-ES"/>
              </w:rPr>
            </w:pPr>
          </w:p>
          <w:p w:rsidR="00CC5102" w:rsidRDefault="00CC5102" w:rsidP="00D0707F">
            <w:pPr>
              <w:jc w:val="center"/>
              <w:rPr>
                <w:lang w:eastAsia="es-ES"/>
              </w:rPr>
            </w:pPr>
            <w:r>
              <w:rPr>
                <w:lang w:eastAsia="es-ES"/>
              </w:rPr>
              <w:t>Contenidos escasos,</w:t>
            </w:r>
          </w:p>
          <w:p w:rsidR="00CC5102" w:rsidRDefault="00CC5102" w:rsidP="00D0707F">
            <w:pPr>
              <w:jc w:val="center"/>
              <w:rPr>
                <w:lang w:eastAsia="es-ES"/>
              </w:rPr>
            </w:pPr>
            <w:r>
              <w:rPr>
                <w:lang w:eastAsia="es-ES"/>
              </w:rPr>
              <w:t>Redacción inadecuada,</w:t>
            </w:r>
          </w:p>
          <w:p w:rsidR="00CC5102" w:rsidRDefault="00CC5102" w:rsidP="00D0707F">
            <w:pPr>
              <w:jc w:val="center"/>
              <w:rPr>
                <w:lang w:eastAsia="es-ES"/>
              </w:rPr>
            </w:pPr>
            <w:r>
              <w:rPr>
                <w:lang w:eastAsia="es-ES"/>
              </w:rPr>
              <w:t>Incorrecta ortografía.</w:t>
            </w:r>
          </w:p>
          <w:p w:rsidR="00CC5102" w:rsidRDefault="00CC5102" w:rsidP="00D0707F">
            <w:pPr>
              <w:jc w:val="center"/>
              <w:rPr>
                <w:lang w:eastAsia="es-ES"/>
              </w:rPr>
            </w:pPr>
          </w:p>
        </w:tc>
        <w:tc>
          <w:tcPr>
            <w:tcW w:w="1980" w:type="dxa"/>
          </w:tcPr>
          <w:p w:rsidR="00CC5102" w:rsidRDefault="00CC5102" w:rsidP="00D0707F">
            <w:pPr>
              <w:rPr>
                <w:lang w:eastAsia="es-ES"/>
              </w:rPr>
            </w:pPr>
          </w:p>
          <w:p w:rsidR="00CC5102" w:rsidRDefault="00CC5102" w:rsidP="00D0707F">
            <w:pPr>
              <w:rPr>
                <w:lang w:eastAsia="es-ES"/>
              </w:rPr>
            </w:pPr>
          </w:p>
          <w:p w:rsidR="00CC5102" w:rsidRDefault="00CC5102" w:rsidP="00D0707F">
            <w:pPr>
              <w:rPr>
                <w:lang w:eastAsia="es-ES"/>
              </w:rPr>
            </w:pPr>
            <w:r>
              <w:rPr>
                <w:lang w:eastAsia="es-ES"/>
              </w:rPr>
              <w:t>Responden  entre el 10% y el 59% del contenido del cuestionario</w:t>
            </w:r>
          </w:p>
        </w:tc>
        <w:tc>
          <w:tcPr>
            <w:tcW w:w="2161" w:type="dxa"/>
            <w:hideMark/>
          </w:tcPr>
          <w:p w:rsidR="00CC5102" w:rsidRDefault="00CC5102" w:rsidP="00D0707F">
            <w:pPr>
              <w:rPr>
                <w:lang w:eastAsia="es-ES"/>
              </w:rPr>
            </w:pPr>
            <w:r>
              <w:rPr>
                <w:lang w:eastAsia="es-ES"/>
              </w:rPr>
              <w:t>Responden  entre el 10% y el 59 actividades académicas</w:t>
            </w:r>
          </w:p>
        </w:tc>
      </w:tr>
    </w:tbl>
    <w:p w:rsidR="00CC5102" w:rsidRDefault="00CC5102" w:rsidP="00CC5102">
      <w:pPr>
        <w:jc w:val="center"/>
        <w:rPr>
          <w:b/>
          <w:lang w:eastAsia="es-ES"/>
        </w:rPr>
      </w:pPr>
    </w:p>
    <w:p w:rsidR="00CC5102" w:rsidRDefault="00CC5102" w:rsidP="00CC5102">
      <w:pPr>
        <w:jc w:val="center"/>
        <w:rPr>
          <w:lang w:eastAsia="es-ES"/>
        </w:rPr>
      </w:pPr>
      <w:r>
        <w:rPr>
          <w:b/>
          <w:lang w:eastAsia="es-ES"/>
        </w:rPr>
        <w:t>CONCLUSIÓN</w:t>
      </w:r>
    </w:p>
    <w:p w:rsidR="00CC5102" w:rsidRDefault="00CC5102" w:rsidP="00CC5102">
      <w:pPr>
        <w:jc w:val="both"/>
        <w:rPr>
          <w:lang w:eastAsia="es-ES"/>
        </w:rPr>
      </w:pPr>
      <w:r>
        <w:rPr>
          <w:lang w:eastAsia="es-ES"/>
        </w:rPr>
        <w:t>Una de las conclusiones que se puede obtener después de haber realizado este trabajo es que en Internet podemos encontrar gran cantidad de información valiosa que posibilita y ayuda  al diseño de estrategias didácticas enfocadas a las Tecnologías de la Información y las Comunicaciones (TIC) a través una WebQuest como la de COMPETENCIA LECTORA, permitiendo estudiar y realizar las tareas desde nuestra propia casa, orientando la investigación donde el 100% de la información procede de la Web.</w:t>
      </w:r>
    </w:p>
    <w:p w:rsidR="00CC5102" w:rsidRDefault="00CC5102" w:rsidP="00CC5102">
      <w:pPr>
        <w:jc w:val="both"/>
        <w:rPr>
          <w:rFonts w:ascii="Calibri" w:hAnsi="Calibri" w:cs="Calibri"/>
          <w:lang w:eastAsia="es-ES"/>
        </w:rPr>
      </w:pPr>
      <w:r>
        <w:rPr>
          <w:rFonts w:ascii="Calibri" w:hAnsi="Calibri" w:cs="Calibri"/>
          <w:lang w:eastAsia="es-ES"/>
        </w:rPr>
        <w:t>De seguro que si habéis consultado exhaustivamente las diferentes páginas Web citadas y realizado con esmero y compromiso las actividades propuestas en la sección TAREA, este trabajo nos permitirá aumentar el nivel de comprensión lectora desde cualquier tipo de texto y lectura, en pro de alcanzar unas competencias comunicativas de calidad.</w:t>
      </w:r>
    </w:p>
    <w:p w:rsidR="00CC5102" w:rsidRDefault="00CC5102" w:rsidP="00CC5102">
      <w:pPr>
        <w:jc w:val="both"/>
        <w:rPr>
          <w:lang w:eastAsia="es-ES"/>
        </w:rPr>
      </w:pPr>
    </w:p>
    <w:p w:rsidR="00CC5102" w:rsidRDefault="00CC5102" w:rsidP="00CC5102">
      <w:pPr>
        <w:jc w:val="center"/>
        <w:rPr>
          <w:b/>
          <w:lang w:eastAsia="es-ES"/>
        </w:rPr>
      </w:pPr>
      <w:r>
        <w:rPr>
          <w:b/>
          <w:lang w:eastAsia="es-ES"/>
        </w:rPr>
        <w:t>ORIENTACIONES</w:t>
      </w:r>
    </w:p>
    <w:p w:rsidR="00CC5102" w:rsidRDefault="00CC5102" w:rsidP="00CC5102">
      <w:pPr>
        <w:jc w:val="both"/>
        <w:rPr>
          <w:lang w:eastAsia="es-ES"/>
        </w:rPr>
      </w:pPr>
      <w:r>
        <w:rPr>
          <w:lang w:eastAsia="es-ES"/>
        </w:rPr>
        <w:t>Esta WebQuest ha sido diseñada como un aporte didáctico del uso las tecnologías en los procesos educativos  de la especialización. Hace parte de la asignatura Sistemas de Enseñanza para un Aprendizaje Significativo de la Especialización en PEDAGOGÍA PARA EL DESARROLLO DEL APRENDIZAJE AUTÓNOMO de la Universidad Nacional Abierta y a Distancia –UNAD-</w:t>
      </w:r>
    </w:p>
    <w:p w:rsidR="00CC5102" w:rsidRDefault="00CC5102" w:rsidP="00CC5102">
      <w:pPr>
        <w:jc w:val="both"/>
        <w:rPr>
          <w:lang w:eastAsia="es-ES"/>
        </w:rPr>
      </w:pPr>
      <w:r>
        <w:rPr>
          <w:lang w:eastAsia="es-ES"/>
        </w:rPr>
        <w:lastRenderedPageBreak/>
        <w:t>Aunque esta WebQuest de COMPRENSIÓN LECTORA haya sido diseñada exclusivamente para estudiantes del grado 5º, no impide que sea utilizada por estudiantes de grados superiores y hasta universitarios, dado que este tema es de vital importancia en todos los procesos educativos y formativos y en la vida social, académica y afectiva de las personas.</w:t>
      </w:r>
    </w:p>
    <w:p w:rsidR="00CC5102" w:rsidRDefault="00CC5102" w:rsidP="00CC5102">
      <w:pPr>
        <w:jc w:val="both"/>
        <w:rPr>
          <w:lang w:eastAsia="es-ES"/>
        </w:rPr>
      </w:pPr>
      <w:r>
        <w:rPr>
          <w:lang w:eastAsia="es-ES"/>
        </w:rPr>
        <w:t>Es importante tener muy claro que en la medida en que comprenda lo que lea, así expresaré con fluidez y claridad mis ideas.</w:t>
      </w:r>
    </w:p>
    <w:p w:rsidR="00CC5102" w:rsidRDefault="00CC5102" w:rsidP="00CC5102">
      <w:pPr>
        <w:jc w:val="center"/>
        <w:rPr>
          <w:b/>
          <w:lang w:eastAsia="es-ES"/>
        </w:rPr>
      </w:pPr>
    </w:p>
    <w:p w:rsidR="00CC5102" w:rsidRDefault="00CC5102" w:rsidP="00CC5102">
      <w:pPr>
        <w:jc w:val="center"/>
        <w:rPr>
          <w:b/>
          <w:lang w:eastAsia="es-ES"/>
        </w:rPr>
      </w:pPr>
      <w:r>
        <w:rPr>
          <w:b/>
          <w:lang w:eastAsia="es-ES"/>
        </w:rPr>
        <w:t>ARCHIVOS</w:t>
      </w:r>
    </w:p>
    <w:p w:rsidR="00CC5102" w:rsidRDefault="00CC5102" w:rsidP="00CC5102">
      <w:pPr>
        <w:jc w:val="both"/>
        <w:rPr>
          <w:lang w:eastAsia="es-ES"/>
        </w:rPr>
      </w:pPr>
      <w:r>
        <w:rPr>
          <w:lang w:eastAsia="es-ES"/>
        </w:rPr>
        <w:t>En el diseño de esta WebQuest se hizo uso de programas ofimáticos como Word, Paint</w:t>
      </w:r>
      <w:bookmarkStart w:id="0" w:name="_GoBack"/>
      <w:bookmarkEnd w:id="0"/>
      <w:r>
        <w:rPr>
          <w:lang w:eastAsia="es-ES"/>
        </w:rPr>
        <w:t>, y se accedió a los recursos teóricos y conceptuales de algunas páginas Web como las mencionadas a continuación:</w:t>
      </w:r>
    </w:p>
    <w:p w:rsidR="00CC5102" w:rsidRDefault="00CC5102" w:rsidP="00CC5102">
      <w:pPr>
        <w:jc w:val="both"/>
      </w:pPr>
      <w:hyperlink r:id="rId17" w:history="1">
        <w:r>
          <w:rPr>
            <w:rStyle w:val="Hipervnculo"/>
          </w:rPr>
          <w:t>http://www.aprenderespanol.org/lecturas/lecturas-ejercicios.html</w:t>
        </w:r>
      </w:hyperlink>
    </w:p>
    <w:p w:rsidR="00CC5102" w:rsidRDefault="00CC5102" w:rsidP="00CC5102">
      <w:pPr>
        <w:jc w:val="both"/>
      </w:pPr>
      <w:hyperlink r:id="rId18" w:history="1">
        <w:r>
          <w:rPr>
            <w:rStyle w:val="Hipervnculo"/>
          </w:rPr>
          <w:t>http://reglasdeortografia.com/testcomprension.html</w:t>
        </w:r>
      </w:hyperlink>
    </w:p>
    <w:p w:rsidR="00CC5102" w:rsidRDefault="00CC5102" w:rsidP="00CC5102">
      <w:pPr>
        <w:jc w:val="both"/>
      </w:pPr>
      <w:hyperlink r:id="rId19" w:history="1">
        <w:r>
          <w:rPr>
            <w:rStyle w:val="Hipervnculo"/>
          </w:rPr>
          <w:t>http://luisamariaarias.wordpress.com/indice/lengua-espanola/lectura/comprension-lectora/</w:t>
        </w:r>
      </w:hyperlink>
    </w:p>
    <w:p w:rsidR="00CC5102" w:rsidRDefault="00CC5102" w:rsidP="00CC5102">
      <w:pPr>
        <w:jc w:val="both"/>
      </w:pPr>
      <w:hyperlink r:id="rId20" w:history="1">
        <w:r>
          <w:rPr>
            <w:rStyle w:val="Hipervnculo"/>
          </w:rPr>
          <w:t>http://comprension-lectora.org/el-lector-estrategico/</w:t>
        </w:r>
      </w:hyperlink>
    </w:p>
    <w:p w:rsidR="00CC5102" w:rsidRDefault="00CC5102" w:rsidP="00CC5102">
      <w:pPr>
        <w:jc w:val="both"/>
        <w:rPr>
          <w:lang w:eastAsia="es-ES"/>
        </w:rPr>
      </w:pPr>
    </w:p>
    <w:p w:rsidR="00A02F68" w:rsidRDefault="00FE3B28" w:rsidP="00CC5102">
      <w:pPr>
        <w:spacing w:after="0" w:line="240" w:lineRule="auto"/>
        <w:jc w:val="both"/>
      </w:pPr>
    </w:p>
    <w:sectPr w:rsidR="00A02F68" w:rsidSect="009B4CB8">
      <w:headerReference w:type="default" r:id="rId21"/>
      <w:pgSz w:w="11906" w:h="16838"/>
      <w:pgMar w:top="1417" w:right="1701" w:bottom="1417" w:left="1701" w:header="708" w:footer="708" w:gutter="0"/>
      <w:pgBorders w:offsetFrom="page">
        <w:top w:val="tribal3" w:sz="10" w:space="24" w:color="B381D9"/>
        <w:left w:val="tribal3" w:sz="10" w:space="24" w:color="B381D9"/>
        <w:bottom w:val="tribal3" w:sz="10" w:space="24" w:color="B381D9"/>
        <w:right w:val="tribal3" w:sz="10" w:space="24" w:color="B381D9"/>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B28" w:rsidRDefault="00FE3B28" w:rsidP="009B4CB8">
      <w:pPr>
        <w:spacing w:after="0" w:line="240" w:lineRule="auto"/>
      </w:pPr>
      <w:r>
        <w:separator/>
      </w:r>
    </w:p>
  </w:endnote>
  <w:endnote w:type="continuationSeparator" w:id="0">
    <w:p w:rsidR="00FE3B28" w:rsidRDefault="00FE3B28" w:rsidP="009B4C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B28" w:rsidRDefault="00FE3B28" w:rsidP="009B4CB8">
      <w:pPr>
        <w:spacing w:after="0" w:line="240" w:lineRule="auto"/>
      </w:pPr>
      <w:r>
        <w:separator/>
      </w:r>
    </w:p>
  </w:footnote>
  <w:footnote w:type="continuationSeparator" w:id="0">
    <w:p w:rsidR="00FE3B28" w:rsidRDefault="00FE3B28" w:rsidP="009B4C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22719"/>
      <w:docPartObj>
        <w:docPartGallery w:val="Page Numbers (Top of Page)"/>
        <w:docPartUnique/>
      </w:docPartObj>
    </w:sdtPr>
    <w:sdtContent>
      <w:p w:rsidR="009B4CB8" w:rsidRDefault="009B4CB8">
        <w:pPr>
          <w:pStyle w:val="Encabezado"/>
          <w:jc w:val="right"/>
        </w:pPr>
        <w:fldSimple w:instr=" PAGE   \* MERGEFORMAT ">
          <w:r>
            <w:rPr>
              <w:noProof/>
            </w:rPr>
            <w:t>4</w:t>
          </w:r>
        </w:fldSimple>
      </w:p>
    </w:sdtContent>
  </w:sdt>
  <w:p w:rsidR="009B4CB8" w:rsidRDefault="009B4CB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E2AF0"/>
    <w:multiLevelType w:val="hybridMultilevel"/>
    <w:tmpl w:val="9B4C45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C5102"/>
    <w:rsid w:val="00125416"/>
    <w:rsid w:val="003632EE"/>
    <w:rsid w:val="003723C4"/>
    <w:rsid w:val="003C49F6"/>
    <w:rsid w:val="00436F92"/>
    <w:rsid w:val="00771B68"/>
    <w:rsid w:val="00881097"/>
    <w:rsid w:val="009B4CB8"/>
    <w:rsid w:val="00A549CC"/>
    <w:rsid w:val="00A6300A"/>
    <w:rsid w:val="00AD689B"/>
    <w:rsid w:val="00BE49DA"/>
    <w:rsid w:val="00C76FDC"/>
    <w:rsid w:val="00CC5102"/>
    <w:rsid w:val="00D46605"/>
    <w:rsid w:val="00E9573E"/>
    <w:rsid w:val="00F61D4F"/>
    <w:rsid w:val="00FE3B2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102"/>
    <w:rPr>
      <w:rFonts w:eastAsia="Batang"/>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C5102"/>
    <w:rPr>
      <w:color w:val="0000FF" w:themeColor="hyperlink"/>
      <w:u w:val="single"/>
    </w:rPr>
  </w:style>
  <w:style w:type="paragraph" w:styleId="Prrafodelista">
    <w:name w:val="List Paragraph"/>
    <w:basedOn w:val="Normal"/>
    <w:uiPriority w:val="34"/>
    <w:qFormat/>
    <w:rsid w:val="00CC5102"/>
    <w:pPr>
      <w:ind w:left="720"/>
      <w:contextualSpacing/>
    </w:pPr>
  </w:style>
  <w:style w:type="table" w:styleId="Tablaconcuadrcula">
    <w:name w:val="Table Grid"/>
    <w:basedOn w:val="Tablanormal"/>
    <w:uiPriority w:val="59"/>
    <w:rsid w:val="00CC5102"/>
    <w:pPr>
      <w:spacing w:after="0" w:line="240" w:lineRule="auto"/>
    </w:pPr>
    <w:rPr>
      <w:rFonts w:eastAsia="Batang"/>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C510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C5102"/>
  </w:style>
  <w:style w:type="paragraph" w:styleId="Encabezado">
    <w:name w:val="header"/>
    <w:basedOn w:val="Normal"/>
    <w:link w:val="EncabezadoCar"/>
    <w:uiPriority w:val="99"/>
    <w:unhideWhenUsed/>
    <w:rsid w:val="009B4C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4CB8"/>
    <w:rPr>
      <w:rFonts w:eastAsia="Batang"/>
      <w:lang w:val="es-ES"/>
    </w:rPr>
  </w:style>
  <w:style w:type="paragraph" w:styleId="Piedepgina">
    <w:name w:val="footer"/>
    <w:basedOn w:val="Normal"/>
    <w:link w:val="PiedepginaCar"/>
    <w:uiPriority w:val="99"/>
    <w:semiHidden/>
    <w:unhideWhenUsed/>
    <w:rsid w:val="009B4C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B4CB8"/>
    <w:rPr>
      <w:rFonts w:eastAsia="Batang"/>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drovr10@yahoo.es" TargetMode="External"/><Relationship Id="rId13" Type="http://schemas.openxmlformats.org/officeDocument/2006/relationships/hyperlink" Target="http://www.aprenderespanol.org/lecturas/lecturas-ejercicios.html" TargetMode="External"/><Relationship Id="rId18" Type="http://schemas.openxmlformats.org/officeDocument/2006/relationships/hyperlink" Target="http://reglasdeortografia.com/testcomprension.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sugeyvferias@hotmail.com" TargetMode="External"/><Relationship Id="rId12" Type="http://schemas.openxmlformats.org/officeDocument/2006/relationships/hyperlink" Target="http://es.wikipedia.org/wiki/Lenguaje_escrito" TargetMode="External"/><Relationship Id="rId17" Type="http://schemas.openxmlformats.org/officeDocument/2006/relationships/hyperlink" Target="http://www.aprenderespanol.org/lecturas/lecturas-ejercicios.html" TargetMode="External"/><Relationship Id="rId2" Type="http://schemas.openxmlformats.org/officeDocument/2006/relationships/styles" Target="styles.xml"/><Relationship Id="rId16" Type="http://schemas.openxmlformats.org/officeDocument/2006/relationships/hyperlink" Target="http://comprension-lectora.org/el-lector-estrategico/" TargetMode="External"/><Relationship Id="rId20" Type="http://schemas.openxmlformats.org/officeDocument/2006/relationships/hyperlink" Target="http://comprension-lectora.org/el-lector-estrategic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wikipedia.org/wiki/Lectura" TargetMode="External"/><Relationship Id="rId5" Type="http://schemas.openxmlformats.org/officeDocument/2006/relationships/footnotes" Target="footnotes.xml"/><Relationship Id="rId15" Type="http://schemas.openxmlformats.org/officeDocument/2006/relationships/hyperlink" Target="http://luisamariaarias.wordpress.com/indice/lengua-espanola/lectura/comprension-lectora/" TargetMode="External"/><Relationship Id="rId23" Type="http://schemas.openxmlformats.org/officeDocument/2006/relationships/theme" Target="theme/theme1.xml"/><Relationship Id="rId10" Type="http://schemas.openxmlformats.org/officeDocument/2006/relationships/hyperlink" Target="mailto:josejcoronel@hotmail.com" TargetMode="External"/><Relationship Id="rId19" Type="http://schemas.openxmlformats.org/officeDocument/2006/relationships/hyperlink" Target="http://luisamariaarias.wordpress.com/indice/lengua-espanola/lectura/comprension-lectora/" TargetMode="External"/><Relationship Id="rId4" Type="http://schemas.openxmlformats.org/officeDocument/2006/relationships/webSettings" Target="webSettings.xml"/><Relationship Id="rId9" Type="http://schemas.openxmlformats.org/officeDocument/2006/relationships/hyperlink" Target="mailto:norbertoc@gmail.com" TargetMode="External"/><Relationship Id="rId14" Type="http://schemas.openxmlformats.org/officeDocument/2006/relationships/hyperlink" Target="http://reglasdeortografia.com/testcomprension.html"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1233</Words>
  <Characters>6787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yaceli_maria</dc:creator>
  <cp:keywords/>
  <dc:description/>
  <cp:lastModifiedBy>yaceli_maria</cp:lastModifiedBy>
  <cp:revision>2</cp:revision>
  <dcterms:created xsi:type="dcterms:W3CDTF">2013-11-06T20:23:00Z</dcterms:created>
  <dcterms:modified xsi:type="dcterms:W3CDTF">2013-11-06T20:28:00Z</dcterms:modified>
</cp:coreProperties>
</file>