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F81507" w:rsidRDefault="00F81507" w:rsidP="00F81507">
      <w:pPr>
        <w:jc w:val="center"/>
        <w:rPr>
          <w:rFonts w:ascii="Matura MT Script Capitals" w:hAnsi="Matura MT Script Capitals"/>
          <w:sz w:val="48"/>
          <w:lang w:val="es-ES"/>
        </w:rPr>
      </w:pPr>
      <w:r>
        <w:rPr>
          <w:rFonts w:ascii="Matura MT Script Capitals" w:hAnsi="Matura MT Script Capitals"/>
          <w:sz w:val="48"/>
          <w:lang w:val="es-ES"/>
        </w:rPr>
        <w:t xml:space="preserve">Un buen </w:t>
      </w:r>
    </w:p>
    <w:p w:rsidR="000B3805" w:rsidRPr="00F81507" w:rsidRDefault="00F81507" w:rsidP="00F81507">
      <w:pPr>
        <w:jc w:val="center"/>
        <w:rPr>
          <w:rFonts w:ascii="Matura MT Script Capitals" w:hAnsi="Matura MT Script Capitals"/>
          <w:sz w:val="48"/>
          <w:lang w:val="es-ES"/>
        </w:rPr>
      </w:pPr>
      <w:r w:rsidRPr="00F81507">
        <w:rPr>
          <w:rFonts w:ascii="Matura MT Script Capitals" w:hAnsi="Matura MT Script Capitals"/>
          <w:sz w:val="48"/>
          <w:lang w:val="es-ES"/>
        </w:rPr>
        <w:t>Mantenimiento preventivo</w:t>
      </w:r>
    </w:p>
    <w:p w:rsidR="00F81507" w:rsidRDefault="00F81507" w:rsidP="00F81507">
      <w:pPr>
        <w:pStyle w:val="NormalWeb"/>
        <w:rPr>
          <w:lang w:val="es-ES"/>
        </w:rPr>
      </w:pPr>
      <w:r>
        <w:rPr>
          <w:lang w:val="es-ES"/>
        </w:rPr>
        <w:t xml:space="preserve">Para realizar un buen proceso </w:t>
      </w:r>
      <w:r w:rsidRPr="00DB3407">
        <w:rPr>
          <w:lang w:val="es-ES"/>
        </w:rPr>
        <w:t xml:space="preserve">de </w:t>
      </w:r>
      <w:r w:rsidRPr="00AF525D">
        <w:rPr>
          <w:u w:val="single"/>
          <w:lang w:val="es-ES"/>
        </w:rPr>
        <w:t>resguardo de información</w:t>
      </w:r>
      <w:r>
        <w:rPr>
          <w:lang w:val="es-ES"/>
        </w:rPr>
        <w:t>, se deben tomar en cuenta los siguientes puntos:</w:t>
      </w:r>
    </w:p>
    <w:p w:rsidR="00F81507" w:rsidRDefault="00F81507" w:rsidP="00F81507">
      <w:pPr>
        <w:pStyle w:val="NormalWeb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Todo sistema deberá contar con la documentación de los procedimientos de resguardo y recuperación antes de entrar en producción.  Esta, será controlada por el área responsable de la Seguridad Informática para verificar que es clara, completa y contempla como mínimo la recuperación de los siguientes elementos: </w:t>
      </w:r>
      <w:r>
        <w:rPr>
          <w:lang w:val="es-ES"/>
        </w:rPr>
        <w:br/>
        <w:t xml:space="preserve">  </w:t>
      </w:r>
    </w:p>
    <w:p w:rsidR="00F81507" w:rsidRDefault="00F81507" w:rsidP="00F81507">
      <w:pPr>
        <w:pStyle w:val="NormalWeb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El respaldo de los servidores importantes.  </w:t>
      </w:r>
    </w:p>
    <w:p w:rsidR="00F81507" w:rsidRDefault="00F81507" w:rsidP="00F81507">
      <w:pPr>
        <w:pStyle w:val="NormalWeb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El sistema operativo y su configuración (parámetros, archivos de sistema, particiones, usuarios y grupos, etc.). </w:t>
      </w:r>
    </w:p>
    <w:p w:rsidR="00F81507" w:rsidRDefault="00F81507" w:rsidP="00F81507">
      <w:pPr>
        <w:pStyle w:val="NormalWeb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Los utilitarios y paquetes de software de base necesarios para que la aplicación se ejecute. </w:t>
      </w:r>
    </w:p>
    <w:p w:rsidR="00F81507" w:rsidRDefault="00F81507" w:rsidP="00F81507">
      <w:pPr>
        <w:pStyle w:val="NormalWeb"/>
        <w:numPr>
          <w:ilvl w:val="1"/>
          <w:numId w:val="4"/>
        </w:numPr>
        <w:rPr>
          <w:lang w:val="es-ES"/>
        </w:rPr>
      </w:pPr>
      <w:r>
        <w:rPr>
          <w:lang w:val="es-ES"/>
        </w:rPr>
        <w:t>Los programas que componen la aplicación.</w:t>
      </w:r>
    </w:p>
    <w:p w:rsidR="00F81507" w:rsidRDefault="00F81507" w:rsidP="00F81507">
      <w:pPr>
        <w:pStyle w:val="NormalWeb"/>
        <w:numPr>
          <w:ilvl w:val="1"/>
          <w:numId w:val="4"/>
        </w:numPr>
        <w:rPr>
          <w:lang w:val="es-ES"/>
        </w:rPr>
      </w:pPr>
      <w:r>
        <w:rPr>
          <w:lang w:val="es-ES"/>
        </w:rPr>
        <w:t>Los archivos y/o bases de datos del sistema.</w:t>
      </w:r>
    </w:p>
    <w:p w:rsidR="00F81507" w:rsidRPr="00F81507" w:rsidRDefault="00F81507" w:rsidP="00F81507">
      <w:pPr>
        <w:pStyle w:val="NormalWeb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Horario de ejecución de la copia de resguardo. </w:t>
      </w:r>
    </w:p>
    <w:p w:rsidR="00F81507" w:rsidRDefault="00F81507" w:rsidP="00F81507">
      <w:pPr>
        <w:pStyle w:val="NormalWeb"/>
        <w:ind w:left="1080"/>
        <w:rPr>
          <w:lang w:val="es-ES"/>
        </w:rPr>
      </w:pPr>
      <w:r>
        <w:rPr>
          <w:lang w:val="es-ES"/>
        </w:rPr>
        <w:t xml:space="preserve">No se pondrá en producción ningún sistema que no cumpla este requerimiento.  </w:t>
      </w:r>
    </w:p>
    <w:p w:rsidR="00F81507" w:rsidRDefault="00F81507" w:rsidP="00F81507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F81507" w:rsidRDefault="00F81507" w:rsidP="00F81507">
      <w:pPr>
        <w:pStyle w:val="NormalWeb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Todas las copias de resguardo deberán estar claramente identificadas, con etiquetas que indiquen como mínimo: </w:t>
      </w:r>
      <w:r>
        <w:rPr>
          <w:lang w:val="es-ES"/>
        </w:rPr>
        <w:br/>
      </w:r>
    </w:p>
    <w:p w:rsidR="00F81507" w:rsidRDefault="00DB3407" w:rsidP="00F81507">
      <w:pPr>
        <w:pStyle w:val="NormalWeb"/>
        <w:numPr>
          <w:ilvl w:val="0"/>
          <w:numId w:val="6"/>
        </w:numPr>
        <w:rPr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47EE4A" wp14:editId="1B8D53EB">
            <wp:simplePos x="0" y="0"/>
            <wp:positionH relativeFrom="column">
              <wp:posOffset>4384040</wp:posOffset>
            </wp:positionH>
            <wp:positionV relativeFrom="paragraph">
              <wp:posOffset>148590</wp:posOffset>
            </wp:positionV>
            <wp:extent cx="952500" cy="1228725"/>
            <wp:effectExtent l="114300" t="19050" r="38100" b="66675"/>
            <wp:wrapThrough wrapText="bothSides">
              <wp:wrapPolygon edited="0">
                <wp:start x="11108" y="-458"/>
                <wp:lineTo x="-108" y="-1274"/>
                <wp:lineTo x="-2027" y="9343"/>
                <wp:lineTo x="6062" y="10423"/>
                <wp:lineTo x="3232" y="19220"/>
                <wp:lineTo x="5846" y="21268"/>
                <wp:lineTo x="5699" y="21928"/>
                <wp:lineTo x="8679" y="22325"/>
                <wp:lineTo x="9252" y="21722"/>
                <wp:lineTo x="20569" y="18135"/>
                <wp:lineTo x="20642" y="17805"/>
                <wp:lineTo x="17131" y="11900"/>
                <wp:lineTo x="18729" y="6676"/>
                <wp:lineTo x="20373" y="5196"/>
                <wp:lineTo x="17773" y="1111"/>
                <wp:lineTo x="14939" y="54"/>
                <wp:lineTo x="11108" y="-458"/>
              </wp:wrapPolygon>
            </wp:wrapThrough>
            <wp:docPr id="2" name="Imagen 2" descr="http://t1.gstatic.com/images?q=tbn:ANd9GcSzjmBkVgAjxPFBqkVeXOceKsZA4_6HbBDsbCe_AvqfypOImp1FZ1cVyuJ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zjmBkVgAjxPFBqkVeXOceKsZA4_6HbBDsbCe_AvqfypOImp1FZ1cVyuJ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85000" y1="81395" x2="85000" y2="81395"/>
                                  <a14:foregroundMark x1="83000" y1="87597" x2="83000" y2="87597"/>
                                  <a14:foregroundMark x1="69000" y1="72868" x2="69000" y2="72868"/>
                                  <a14:foregroundMark x1="25000" y1="16279" x2="25000" y2="16279"/>
                                  <a14:foregroundMark x1="34000" y1="17054" x2="34000" y2="17054"/>
                                  <a14:foregroundMark x1="38000" y1="17054" x2="38000" y2="17054"/>
                                  <a14:foregroundMark x1="46000" y1="17054" x2="46000" y2="17054"/>
                                  <a14:foregroundMark x1="49000" y1="22481" x2="49000" y2="22481"/>
                                  <a14:foregroundMark x1="59000" y1="27907" x2="59000" y2="27907"/>
                                  <a14:foregroundMark x1="35000" y1="28682" x2="35000" y2="28682"/>
                                  <a14:foregroundMark x1="28000" y1="28682" x2="28000" y2="28682"/>
                                  <a14:foregroundMark x1="20000" y1="28682" x2="20000" y2="28682"/>
                                  <a14:foregroundMark x1="12000" y1="26357" x2="12000" y2="26357"/>
                                  <a14:foregroundMark x1="10000" y1="12403" x2="10000" y2="12403"/>
                                  <a14:foregroundMark x1="85000" y1="17829" x2="85000" y2="17829"/>
                                  <a14:foregroundMark x1="85000" y1="24031" x2="85000" y2="24031"/>
                                  <a14:foregroundMark x1="92000" y1="24031" x2="92000" y2="24031"/>
                                  <a14:foregroundMark x1="56000" y1="10853" x2="56000" y2="108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4065"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507">
        <w:rPr>
          <w:lang w:val="es-ES"/>
        </w:rPr>
        <w:t xml:space="preserve">Equipo al que pertenecen </w:t>
      </w:r>
      <w:r w:rsidR="00F81507">
        <w:rPr>
          <w:lang w:val="es-ES"/>
        </w:rPr>
        <w:br/>
      </w:r>
    </w:p>
    <w:p w:rsidR="00F81507" w:rsidRDefault="00F81507" w:rsidP="00F81507">
      <w:pPr>
        <w:pStyle w:val="NormalWeb"/>
        <w:numPr>
          <w:ilvl w:val="0"/>
          <w:numId w:val="6"/>
        </w:numPr>
        <w:rPr>
          <w:lang w:val="es-ES"/>
        </w:rPr>
      </w:pPr>
      <w:r>
        <w:rPr>
          <w:lang w:val="es-ES"/>
        </w:rPr>
        <w:t>Fecha</w:t>
      </w:r>
    </w:p>
    <w:p w:rsidR="00F81507" w:rsidRDefault="00F81507" w:rsidP="00F81507">
      <w:pPr>
        <w:pStyle w:val="NormalWeb"/>
        <w:rPr>
          <w:lang w:val="es-ES"/>
        </w:rPr>
      </w:pPr>
      <w:r>
        <w:rPr>
          <w:lang w:val="es-ES"/>
        </w:rPr>
        <w:t> Se debe realizar periódicamente de acuerdo a las necesidades de la empresa.</w:t>
      </w:r>
    </w:p>
    <w:p w:rsidR="00F81507" w:rsidRPr="00F81507" w:rsidRDefault="00DB3407" w:rsidP="00F81507">
      <w:pPr>
        <w:jc w:val="center"/>
        <w:rPr>
          <w:sz w:val="24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26035</wp:posOffset>
            </wp:positionV>
            <wp:extent cx="1520825" cy="895350"/>
            <wp:effectExtent l="0" t="0" r="0" b="38100"/>
            <wp:wrapThrough wrapText="bothSides">
              <wp:wrapPolygon edited="0">
                <wp:start x="10895" y="-82"/>
                <wp:lineTo x="7337" y="5"/>
                <wp:lineTo x="5339" y="14381"/>
                <wp:lineTo x="3731" y="14001"/>
                <wp:lineTo x="3507" y="16732"/>
                <wp:lineTo x="3745" y="20500"/>
                <wp:lineTo x="4817" y="20754"/>
                <wp:lineTo x="5160" y="19907"/>
                <wp:lineTo x="18202" y="17422"/>
                <wp:lineTo x="13039" y="425"/>
                <wp:lineTo x="10895" y="-82"/>
              </wp:wrapPolygon>
            </wp:wrapThrough>
            <wp:docPr id="1" name="Imagen 1" descr="http://t1.gstatic.com/images?q=tbn:ANd9GcQHTQ9I7yL1pfmZnnVYLT5QkCCSkTk_85eqmOS9BJmumXEMxYDg3Iyk-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HTQ9I7yL1pfmZnnVYLT5QkCCSkTk_85eqmOS9BJmumXEMxYDg3Iyk-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740" b="100000" l="4839" r="98387">
                                  <a14:backgroundMark x1="68548" y1="60274" x2="68548" y2="60274"/>
                                  <a14:backgroundMark x1="37903" y1="57534" x2="37903" y2="57534"/>
                                  <a14:backgroundMark x1="53226" y1="16438" x2="53226" y2="16438"/>
                                  <a14:backgroundMark x1="61290" y1="63014" x2="61290" y2="63014"/>
                                  <a14:backgroundMark x1="40323" y1="61644" x2="40323" y2="61644"/>
                                  <a14:backgroundMark x1="44355" y1="61644" x2="44355" y2="61644"/>
                                  <a14:backgroundMark x1="38710" y1="24658" x2="38710" y2="24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4603">
                      <a:off x="0" y="0"/>
                      <a:ext cx="1520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507" w:rsidRPr="00F81507" w:rsidSect="00F81507">
      <w:pgSz w:w="12240" w:h="15840"/>
      <w:pgMar w:top="1417" w:right="1701" w:bottom="1417" w:left="1701" w:header="708" w:footer="708" w:gutter="0"/>
      <w:pgBorders w:offsetFrom="page">
        <w:top w:val="creaturesInsects" w:sz="14" w:space="24" w:color="943634" w:themeColor="accent2" w:themeShade="BF"/>
        <w:left w:val="creaturesInsects" w:sz="14" w:space="24" w:color="943634" w:themeColor="accent2" w:themeShade="BF"/>
        <w:bottom w:val="creaturesInsects" w:sz="14" w:space="24" w:color="943634" w:themeColor="accent2" w:themeShade="BF"/>
        <w:right w:val="creaturesInsects" w:sz="1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6C"/>
    <w:multiLevelType w:val="hybridMultilevel"/>
    <w:tmpl w:val="C5BA14E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902329"/>
    <w:multiLevelType w:val="hybridMultilevel"/>
    <w:tmpl w:val="4A18F150"/>
    <w:lvl w:ilvl="0" w:tplc="08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5C2693"/>
    <w:multiLevelType w:val="hybridMultilevel"/>
    <w:tmpl w:val="3C92FB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34DA2"/>
    <w:multiLevelType w:val="hybridMultilevel"/>
    <w:tmpl w:val="F4A623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1C5B"/>
    <w:multiLevelType w:val="hybridMultilevel"/>
    <w:tmpl w:val="1A627B7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5F3A86"/>
    <w:multiLevelType w:val="hybridMultilevel"/>
    <w:tmpl w:val="B61E29D8"/>
    <w:lvl w:ilvl="0" w:tplc="DA663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07"/>
    <w:rsid w:val="000B3805"/>
    <w:rsid w:val="00AF525D"/>
    <w:rsid w:val="00DB3407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815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815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imgres?imgurl=http://www.redecomanzanillo.com/eco/images/Backupbig.jpg&amp;imgrefurl=http://www.redecomanzanillo.com/eco/product_info.php%3Fproducts_id%3D35%26language%3Des&amp;usg=__PGjHXX2DCIHeAb_7ggGWqqkIct0=&amp;h=471&amp;w=364&amp;sz=21&amp;hl=es-419&amp;start=2&amp;zoom=1&amp;tbnid=hR81bI4U2JDn9M:&amp;tbnh=129&amp;tbnw=100&amp;ei=bYivUfW0GurGygGuzYDoAg&amp;prev=/search%3Fq%3Drespaldo%2Bde%2Binformacion%26hl%3Des-419%26gbv%3D2%26tbm%3Disch&amp;itbs=1&amp;sa=X&amp;ved=0CCwQrQMwAQ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m.mx/imgres?imgurl=http://cloud.telmex.com/images/img-respaldo-03.jpg&amp;imgrefurl=http://cloud.telmex.com/seguridad-respaldo-pc.html&amp;usg=__6K7pI4adZP80ovyLhCtid1Y1XX0=&amp;h=236&amp;w=400&amp;sz=14&amp;hl=es-419&amp;start=3&amp;zoom=1&amp;tbnid=rt0VeL80DX4I7M:&amp;tbnh=73&amp;tbnw=124&amp;ei=bYivUfW0GurGygGuzYDoAg&amp;prev=/search?q=respaldo+de+informacion&amp;hl=es-419&amp;gbv=2&amp;tbm=isch&amp;itbs=1&amp;sa=X&amp;ved=0CC4QrQMwA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973</Characters>
  <Application>Microsoft Office Word</Application>
  <DocSecurity>0</DocSecurity>
  <Lines>8</Lines>
  <Paragraphs>2</Paragraphs>
  <ScaleCrop>false</ScaleCrop>
  <Company>cobaez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3</cp:revision>
  <dcterms:created xsi:type="dcterms:W3CDTF">2013-06-04T18:08:00Z</dcterms:created>
  <dcterms:modified xsi:type="dcterms:W3CDTF">2013-06-05T18:50:00Z</dcterms:modified>
</cp:coreProperties>
</file>