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2" w:rsidRPr="00385A92" w:rsidRDefault="00385A92" w:rsidP="00385A92">
      <w:pPr>
        <w:jc w:val="both"/>
        <w:rPr>
          <w:color w:val="000000"/>
          <w:sz w:val="28"/>
          <w:szCs w:val="28"/>
        </w:rPr>
      </w:pPr>
      <w:r w:rsidRPr="00385A92">
        <w:rPr>
          <w:color w:val="000000"/>
          <w:sz w:val="28"/>
          <w:szCs w:val="28"/>
        </w:rPr>
        <w:t xml:space="preserve">Directriz 8 </w:t>
      </w:r>
    </w:p>
    <w:p w:rsidR="00385A92" w:rsidRDefault="00385A92" w:rsidP="00385A92">
      <w:pPr>
        <w:jc w:val="both"/>
        <w:rPr>
          <w:b/>
          <w:bCs/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>Acceso a los recursos y bienes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D3C3D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8.1 </w:t>
      </w:r>
      <w:r w:rsidRPr="00385A92">
        <w:rPr>
          <w:color w:val="000000"/>
          <w:sz w:val="24"/>
          <w:szCs w:val="24"/>
        </w:rPr>
        <w:t>Los Estados deberían facilitar el acceso a los recursos y su utilización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manera sostenible, no discriminatoria y segura de acuerdo con su legislación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nacional y con el derecho internacional y deberían proteger los bienes que son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importantes para la subsistencia de la población. Los Estados deberían respetar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y proteger los derechos individuales relativos a los recursos como la tierra, el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 xml:space="preserve">agua, los bosques, la pesca y el ganado sin discriminación de algún tipo. 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color w:val="000000"/>
          <w:sz w:val="24"/>
          <w:szCs w:val="24"/>
        </w:rPr>
        <w:t>Cuando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sea necesario y apropiado, los Estados deberían emprender una reforma agraria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así como otras reformas de políticas en consonancia con sus obligaciones en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materia de derechos humanos y de conformidad con el estado de derecho a fin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 asegurar un acceso eficaz y equitativo a las tierras y reforzar el crecimiento en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favor de los pobres. Se podría prestar especial atención a grupos como los pastores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nómadas y los pueblos indígenas y su relación con los recursos naturales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8.2 </w:t>
      </w:r>
      <w:r w:rsidRPr="00385A92">
        <w:rPr>
          <w:color w:val="000000"/>
          <w:sz w:val="24"/>
          <w:szCs w:val="24"/>
        </w:rPr>
        <w:t>Los Estados deberían adoptar medidas para que los miembros de los grupos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vulnerables puedan tener acceso a oportunidades y recursos económicos que les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permitan participar plenamente y en pie de igualdad en la economía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8.3 </w:t>
      </w:r>
      <w:r w:rsidRPr="00385A92">
        <w:rPr>
          <w:color w:val="000000"/>
          <w:sz w:val="24"/>
          <w:szCs w:val="24"/>
        </w:rPr>
        <w:t>Los Estados deberían prestar particular atención a los problemas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acceso específicos de las mujeres y de los grupos vulnerables, marginados y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tradicionalmente desfavorecidos, incluidas todas las personas afectadas por el VIH/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SIDA. Los Estados deberían adoptar medidas para proteger a todas las personas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afectadas por el VIH/SIDA contra la pérdida de su acceso a los recursos y bienes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8.4 </w:t>
      </w:r>
      <w:r w:rsidRPr="00385A92">
        <w:rPr>
          <w:color w:val="000000"/>
          <w:sz w:val="24"/>
          <w:szCs w:val="24"/>
        </w:rPr>
        <w:t>Los Estados deberían promover la investigación agronómica y el desarrollo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agrícola, en particular para fomentar la producción de alimentos básicos con los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 xml:space="preserve">consiguientes efectos </w:t>
      </w:r>
      <w:proofErr w:type="gramStart"/>
      <w:r w:rsidRPr="00385A92">
        <w:rPr>
          <w:color w:val="000000"/>
          <w:sz w:val="24"/>
          <w:szCs w:val="24"/>
        </w:rPr>
        <w:t>positivos</w:t>
      </w:r>
      <w:proofErr w:type="gramEnd"/>
      <w:r w:rsidRPr="00385A92">
        <w:rPr>
          <w:color w:val="000000"/>
          <w:sz w:val="24"/>
          <w:szCs w:val="24"/>
        </w:rPr>
        <w:t xml:space="preserve"> sobre los ingresos básicos y beneficios para los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pequeños agricultores y las agricultoras, así como los consumidores pobres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8.5 </w:t>
      </w:r>
      <w:r w:rsidRPr="00385A92">
        <w:rPr>
          <w:color w:val="000000"/>
          <w:sz w:val="24"/>
          <w:szCs w:val="24"/>
        </w:rPr>
        <w:t>Los Estados deberían, en el marco de los acuerdos internacionales pertinentes,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incluidos los relativos a la propiedad intelectual, promover el acceso de los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agricultores en pequeña y mediana escala a los resultados de la investigación que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promueven la seguridad alimentaria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8.6 </w:t>
      </w:r>
      <w:r w:rsidRPr="00385A92">
        <w:rPr>
          <w:color w:val="000000"/>
          <w:sz w:val="24"/>
          <w:szCs w:val="24"/>
        </w:rPr>
        <w:t>Los Estados deberían promover la participación plena y en condiciones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igualdad de la mujer en la economía y, con este fin, introducir, donde no existan, y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aplicar leyes sensibles al problema de la igualdad entre los sexos que otorguen a las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mujeres el derecho a heredar y poseer tierra y otros bienes. Los Estados deberían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asimismo proporcionar a las mujeres acceso seguro y equitativo a los recursos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 xml:space="preserve">productivos, como el crédito, la tierra, el </w:t>
      </w:r>
      <w:r w:rsidRPr="00385A92">
        <w:rPr>
          <w:color w:val="000000"/>
          <w:sz w:val="24"/>
          <w:szCs w:val="24"/>
        </w:rPr>
        <w:lastRenderedPageBreak/>
        <w:t>agua y tecnologías apropiadas, y el control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sobre ellos, para que puedan recibir los beneficios que deriven de dichos recursos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8.7 </w:t>
      </w:r>
      <w:r w:rsidRPr="00385A92">
        <w:rPr>
          <w:color w:val="000000"/>
          <w:sz w:val="24"/>
          <w:szCs w:val="24"/>
        </w:rPr>
        <w:t>Los Estados deberían diseñar y aplicar programas que incluyan diferentes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mecanismos de acceso y utilización apropiada de las tierras agrícolas, destinados 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las poblaciones más pobres</w:t>
      </w:r>
      <w:r>
        <w:rPr>
          <w:color w:val="000000"/>
          <w:sz w:val="24"/>
          <w:szCs w:val="24"/>
        </w:rPr>
        <w:t>.</w:t>
      </w:r>
    </w:p>
    <w:p w:rsidR="00091E5C" w:rsidRDefault="00091E5C" w:rsidP="00385A92">
      <w:pPr>
        <w:jc w:val="both"/>
        <w:rPr>
          <w:i/>
          <w:iCs/>
          <w:color w:val="000000"/>
          <w:sz w:val="24"/>
          <w:szCs w:val="24"/>
        </w:rPr>
      </w:pPr>
      <w:r w:rsidRPr="00091E5C">
        <w:rPr>
          <w:iCs/>
          <w:color w:val="000000"/>
          <w:sz w:val="28"/>
          <w:szCs w:val="28"/>
        </w:rPr>
        <w:t>Directriz 8a</w:t>
      </w:r>
      <w:r w:rsidR="00385A92">
        <w:rPr>
          <w:i/>
          <w:iCs/>
          <w:color w:val="000000"/>
          <w:sz w:val="24"/>
          <w:szCs w:val="24"/>
        </w:rPr>
        <w:t xml:space="preserve"> </w:t>
      </w:r>
    </w:p>
    <w:p w:rsidR="00D61E5B" w:rsidRDefault="00385A92" w:rsidP="00385A92">
      <w:pPr>
        <w:jc w:val="both"/>
        <w:rPr>
          <w:b/>
          <w:bCs/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>Mercado laboral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8.8 </w:t>
      </w:r>
      <w:r w:rsidRPr="00385A92">
        <w:rPr>
          <w:color w:val="000000"/>
          <w:sz w:val="24"/>
          <w:szCs w:val="24"/>
        </w:rPr>
        <w:t>Los Estados deberían adoptar medidas para fomentar un crecimiento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sostenible con objeto de proporcionar oportunidades de empleo que permitan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 los asalariados rurales y urbanos y sus familias obtener una remuneración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suficiente para disfrutar de un nivel de vida adecuado, así como promover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y proteger el empleo autónomo. En los Estados que hayan ratificado los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instrumentos pertinentes, las condiciones de trabajo deberían ser compatibles con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las obligaciones que han contraído en virtud del Pacto Internacional de Derechos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Económicos, Sociales y Culturales, los convenios pertinentes de la Organización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Internacional del Trabajo (OIT) y otros tratados, incluidas las convenciones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derechos humanos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8.9 </w:t>
      </w:r>
      <w:r w:rsidRPr="00385A92">
        <w:rPr>
          <w:color w:val="000000"/>
          <w:sz w:val="24"/>
          <w:szCs w:val="24"/>
        </w:rPr>
        <w:t>Con objeto de mejorar el acceso al mercado laboral, los Estados deberían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potenciar el capital humano mediante programas educativos, programas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alfabetización de adultos y otros programas de capacitación, según sea necesario,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sin distinciones de raza, color, sexo, idioma, religión, opinión política, origen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nacional o social, posición económica, nacimiento o cualquier otra condición social</w:t>
      </w:r>
      <w:r>
        <w:rPr>
          <w:color w:val="000000"/>
          <w:sz w:val="24"/>
          <w:szCs w:val="24"/>
        </w:rPr>
        <w:t>.</w:t>
      </w:r>
    </w:p>
    <w:p w:rsidR="00D61E5B" w:rsidRDefault="00D61E5B" w:rsidP="00385A92">
      <w:pPr>
        <w:jc w:val="both"/>
        <w:rPr>
          <w:i/>
          <w:iCs/>
          <w:color w:val="000000"/>
          <w:sz w:val="24"/>
          <w:szCs w:val="24"/>
        </w:rPr>
      </w:pPr>
      <w:r w:rsidRPr="00D61E5B">
        <w:rPr>
          <w:iCs/>
          <w:color w:val="000000"/>
          <w:sz w:val="28"/>
          <w:szCs w:val="28"/>
        </w:rPr>
        <w:t>Directriz 8b</w:t>
      </w:r>
      <w:r w:rsidR="00385A92">
        <w:rPr>
          <w:i/>
          <w:iCs/>
          <w:color w:val="000000"/>
          <w:sz w:val="24"/>
          <w:szCs w:val="24"/>
        </w:rPr>
        <w:t xml:space="preserve"> </w:t>
      </w:r>
    </w:p>
    <w:p w:rsidR="00D61E5B" w:rsidRDefault="00385A92" w:rsidP="00385A92">
      <w:pPr>
        <w:jc w:val="both"/>
        <w:rPr>
          <w:b/>
          <w:bCs/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>Tierra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8.10 </w:t>
      </w:r>
      <w:r w:rsidRPr="00385A92">
        <w:rPr>
          <w:color w:val="000000"/>
          <w:sz w:val="24"/>
          <w:szCs w:val="24"/>
        </w:rPr>
        <w:t>Los Estados deberían adoptar medidas para promover y proteger la seguridad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 la tenencia de la tierra, especialmente con respecto a las mujeres, los pobres y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los segmentos desfavorecidos de la sociedad, mediante una legislación que proteja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el derecho pleno y en condiciones de igualdad a poseer tierra y otros bienes,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incluido el derecho a la herencia. Según convenga, los Estados deberían estudiar la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posibilidad de establecer mecanismos jurídicos y otros mecanismos de políticas, en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consonancia con sus obligaciones internacionales en materia de derechos humanos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y de conformidad con el estado de derecho, que permitan avanzar en la reforma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agraria para mejorar el acceso de las personas pobres y las mujeres a los recursos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color w:val="000000"/>
          <w:sz w:val="24"/>
          <w:szCs w:val="24"/>
        </w:rPr>
        <w:t>Tales mecanismos deberían promover también la conservación y la utilización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sostenible de la tierra. Debería prestarse particular atención a la situación de las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comunidades indígenas</w:t>
      </w:r>
      <w:r>
        <w:rPr>
          <w:color w:val="000000"/>
          <w:sz w:val="24"/>
          <w:szCs w:val="24"/>
        </w:rPr>
        <w:t>.</w:t>
      </w:r>
    </w:p>
    <w:p w:rsidR="00D61E5B" w:rsidRPr="00D61E5B" w:rsidRDefault="00D61E5B" w:rsidP="00385A92">
      <w:pPr>
        <w:jc w:val="both"/>
        <w:rPr>
          <w:iCs/>
          <w:color w:val="000000"/>
          <w:sz w:val="28"/>
          <w:szCs w:val="28"/>
        </w:rPr>
      </w:pPr>
      <w:r w:rsidRPr="00D61E5B">
        <w:rPr>
          <w:iCs/>
          <w:color w:val="000000"/>
          <w:sz w:val="28"/>
          <w:szCs w:val="28"/>
        </w:rPr>
        <w:lastRenderedPageBreak/>
        <w:t>Directriz 8c</w:t>
      </w:r>
      <w:r w:rsidR="00385A92" w:rsidRPr="00D61E5B">
        <w:rPr>
          <w:iCs/>
          <w:color w:val="000000"/>
          <w:sz w:val="28"/>
          <w:szCs w:val="28"/>
        </w:rPr>
        <w:t xml:space="preserve"> </w:t>
      </w:r>
    </w:p>
    <w:p w:rsidR="00D61E5B" w:rsidRDefault="00385A92" w:rsidP="00385A92">
      <w:pPr>
        <w:jc w:val="both"/>
        <w:rPr>
          <w:b/>
          <w:bCs/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>Agua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8.11 </w:t>
      </w:r>
      <w:r w:rsidRPr="00385A92">
        <w:rPr>
          <w:color w:val="000000"/>
          <w:sz w:val="24"/>
          <w:szCs w:val="24"/>
        </w:rPr>
        <w:t>Teniendo presente que el acceso al agua en cantidad y de calidad suficientes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para todos es fundamental para la vida y la salud, los Estados deberían esforzarse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 xml:space="preserve">para mejorar el </w:t>
      </w:r>
      <w:proofErr w:type="gramStart"/>
      <w:r w:rsidRPr="00385A92">
        <w:rPr>
          <w:color w:val="000000"/>
          <w:sz w:val="24"/>
          <w:szCs w:val="24"/>
        </w:rPr>
        <w:t>acceso</w:t>
      </w:r>
      <w:proofErr w:type="gramEnd"/>
      <w:r w:rsidRPr="00385A92">
        <w:rPr>
          <w:color w:val="000000"/>
          <w:sz w:val="24"/>
          <w:szCs w:val="24"/>
        </w:rPr>
        <w:t xml:space="preserve"> a los recursos hídricos y promover su uso sostenible, así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como su distribución eficaz entre los usuarios, concediendo la debida atención 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la eficacia y la satisfacción de las necesidades humanas básicas de una manera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equitativa y que permita un equilibrio entre la necesidad de proteger o restablecer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el funcionamiento de los ecosistemas y las necesidades domésticas, industriales y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agrícolas, en particular salvaguardando la calidad del agua potable</w:t>
      </w:r>
      <w:r>
        <w:rPr>
          <w:color w:val="000000"/>
          <w:sz w:val="24"/>
          <w:szCs w:val="24"/>
        </w:rPr>
        <w:t>.</w:t>
      </w:r>
    </w:p>
    <w:p w:rsidR="00FE27CA" w:rsidRPr="00FE27CA" w:rsidRDefault="00FE27CA" w:rsidP="00385A92">
      <w:pPr>
        <w:jc w:val="both"/>
        <w:rPr>
          <w:iCs/>
          <w:color w:val="000000"/>
          <w:sz w:val="28"/>
          <w:szCs w:val="28"/>
        </w:rPr>
      </w:pPr>
      <w:r w:rsidRPr="00FE27CA">
        <w:rPr>
          <w:iCs/>
          <w:color w:val="000000"/>
          <w:sz w:val="28"/>
          <w:szCs w:val="28"/>
        </w:rPr>
        <w:t>Directriz 8d</w:t>
      </w:r>
      <w:r w:rsidR="00385A92" w:rsidRPr="00FE27CA">
        <w:rPr>
          <w:iCs/>
          <w:color w:val="000000"/>
          <w:sz w:val="28"/>
          <w:szCs w:val="28"/>
        </w:rPr>
        <w:t xml:space="preserve"> </w:t>
      </w:r>
    </w:p>
    <w:p w:rsidR="00FE27CA" w:rsidRDefault="00385A92" w:rsidP="00385A92">
      <w:pPr>
        <w:jc w:val="both"/>
        <w:rPr>
          <w:b/>
          <w:bCs/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>Recursos genéticos para la alimentación y la agricultura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b/>
          <w:bCs/>
          <w:color w:val="000000"/>
          <w:sz w:val="24"/>
          <w:szCs w:val="24"/>
        </w:rPr>
        <w:t xml:space="preserve">8.12 </w:t>
      </w:r>
      <w:r w:rsidRPr="00385A92">
        <w:rPr>
          <w:color w:val="000000"/>
          <w:sz w:val="24"/>
          <w:szCs w:val="24"/>
        </w:rPr>
        <w:t>Los Estados, teniendo en cuenta la importancia de la biodiversidad, y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conformidad con sus obligaciones en virtud de los acuerdos internacionales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pertinentes, deberían estudiar políticas, instrumentos jurídicos y mecanismos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 apoyo concretos a escala nacional para impedir la erosión y asegurar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la conservación y la utilización sostenible de los recursos genéticos para la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alimentación y la agricultura, y en particular, en su caso, para proteger los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conocimientos tradicionales pertinentes y la participación equitativa en el reparto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 los beneficios derivados de la utilización de dichos recursos, alentando, en su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caso, la participación de las comunidades y los agricultores locales e indígenas en la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adopción de decisiones nacionales sobre asuntos relacionados con la conservación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y la utilización sostenible de los recursos genéticos para la alimentación y la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agricultura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i/>
          <w:iCs/>
          <w:color w:val="000000"/>
          <w:sz w:val="24"/>
          <w:szCs w:val="24"/>
        </w:rPr>
        <w:t>DIRECTRIZ 8E</w:t>
      </w:r>
      <w:r>
        <w:rPr>
          <w:i/>
          <w:iCs/>
          <w:color w:val="000000"/>
          <w:sz w:val="24"/>
          <w:szCs w:val="24"/>
        </w:rPr>
        <w:t xml:space="preserve"> </w:t>
      </w:r>
      <w:r w:rsidRPr="00385A92">
        <w:rPr>
          <w:b/>
          <w:bCs/>
          <w:color w:val="000000"/>
          <w:sz w:val="24"/>
          <w:szCs w:val="24"/>
        </w:rPr>
        <w:t>Sostenibilidad</w:t>
      </w:r>
      <w:r>
        <w:rPr>
          <w:b/>
          <w:bCs/>
          <w:color w:val="000000"/>
          <w:sz w:val="24"/>
          <w:szCs w:val="24"/>
        </w:rPr>
        <w:t xml:space="preserve"> </w:t>
      </w:r>
      <w:r w:rsidRPr="00385A92">
        <w:rPr>
          <w:b/>
          <w:bCs/>
          <w:color w:val="000000"/>
          <w:sz w:val="24"/>
          <w:szCs w:val="24"/>
        </w:rPr>
        <w:t xml:space="preserve">8.13 </w:t>
      </w:r>
      <w:r w:rsidRPr="00385A92">
        <w:rPr>
          <w:color w:val="000000"/>
          <w:sz w:val="24"/>
          <w:szCs w:val="24"/>
        </w:rPr>
        <w:t>Los Estados deberían estudiar políticas, instrumentos jurídicos y mecanismos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 apoyo nacionales específicos para proteger la sostenibilidad ecológica y la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capacidad de carga de los ecosistemas a fin de asegurar la posibilidad de una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mayor producción sostenible de alimentos para las generaciones presentes y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futuras, impedir la contaminación del agua, proteger la fertilidad del suelo y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promover la ordenación sostenible de la pesca y de los bosques</w:t>
      </w:r>
      <w:r>
        <w:rPr>
          <w:color w:val="000000"/>
          <w:sz w:val="24"/>
          <w:szCs w:val="24"/>
        </w:rPr>
        <w:t>.</w:t>
      </w:r>
    </w:p>
    <w:p w:rsidR="00385A92" w:rsidRDefault="00385A92" w:rsidP="00385A92">
      <w:pPr>
        <w:jc w:val="both"/>
        <w:rPr>
          <w:color w:val="000000"/>
          <w:sz w:val="24"/>
          <w:szCs w:val="24"/>
        </w:rPr>
      </w:pPr>
      <w:r w:rsidRPr="00385A92">
        <w:rPr>
          <w:i/>
          <w:iCs/>
          <w:color w:val="000000"/>
          <w:sz w:val="24"/>
          <w:szCs w:val="24"/>
        </w:rPr>
        <w:t>DIRECTRIZ 8F</w:t>
      </w:r>
      <w:r>
        <w:rPr>
          <w:i/>
          <w:iCs/>
          <w:color w:val="000000"/>
          <w:sz w:val="24"/>
          <w:szCs w:val="24"/>
        </w:rPr>
        <w:t xml:space="preserve"> </w:t>
      </w:r>
      <w:r w:rsidRPr="00385A92">
        <w:rPr>
          <w:b/>
          <w:bCs/>
          <w:color w:val="000000"/>
          <w:sz w:val="24"/>
          <w:szCs w:val="24"/>
        </w:rPr>
        <w:t>Servicios</w:t>
      </w:r>
      <w:r>
        <w:rPr>
          <w:b/>
          <w:bCs/>
          <w:color w:val="000000"/>
          <w:sz w:val="24"/>
          <w:szCs w:val="24"/>
        </w:rPr>
        <w:t xml:space="preserve"> </w:t>
      </w:r>
      <w:r w:rsidRPr="00385A92">
        <w:rPr>
          <w:b/>
          <w:bCs/>
          <w:color w:val="000000"/>
          <w:sz w:val="24"/>
          <w:szCs w:val="24"/>
        </w:rPr>
        <w:t xml:space="preserve">8.14 </w:t>
      </w:r>
      <w:r w:rsidRPr="00385A92">
        <w:rPr>
          <w:color w:val="000000"/>
          <w:sz w:val="24"/>
          <w:szCs w:val="24"/>
        </w:rPr>
        <w:t>Los Estados deberían crear un entorno propicio y estrategias para facilitar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y apoyar el desarrollo de iniciativas de los sectores privado y público a fin de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promover instrumentos, tecnologías y mecanización apropiados para la prestación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de los servicios pertinentes, como los de investigación, extensión, comercialización,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finanzas rurales y microcrédito, con objeto de permitir una producción más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eficiente de alimentos por todos los agricultores, en particular los agricultores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pobres, y abordar las cuestiones relativas a las limitaciones locales, tales como la</w:t>
      </w:r>
      <w:r>
        <w:rPr>
          <w:color w:val="000000"/>
          <w:sz w:val="24"/>
          <w:szCs w:val="24"/>
        </w:rPr>
        <w:t xml:space="preserve"> </w:t>
      </w:r>
      <w:r w:rsidRPr="00385A92">
        <w:rPr>
          <w:color w:val="000000"/>
          <w:sz w:val="24"/>
          <w:szCs w:val="24"/>
        </w:rPr>
        <w:t>escasez de tierra, agua y energía agrícola</w:t>
      </w:r>
      <w:r>
        <w:rPr>
          <w:color w:val="000000"/>
          <w:sz w:val="24"/>
          <w:szCs w:val="24"/>
        </w:rPr>
        <w:t>.</w:t>
      </w:r>
    </w:p>
    <w:p w:rsidR="007C43D7" w:rsidRPr="00385A92" w:rsidRDefault="00385A92" w:rsidP="00385A9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7C43D7" w:rsidRPr="00385A92" w:rsidSect="00BB347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A92"/>
    <w:rsid w:val="000601BD"/>
    <w:rsid w:val="000778F5"/>
    <w:rsid w:val="00091E5C"/>
    <w:rsid w:val="000D3C3D"/>
    <w:rsid w:val="000D6856"/>
    <w:rsid w:val="00122075"/>
    <w:rsid w:val="0023723D"/>
    <w:rsid w:val="002C7E01"/>
    <w:rsid w:val="002E4A23"/>
    <w:rsid w:val="003073CD"/>
    <w:rsid w:val="00310333"/>
    <w:rsid w:val="00320A36"/>
    <w:rsid w:val="003229E1"/>
    <w:rsid w:val="003267DF"/>
    <w:rsid w:val="003459CB"/>
    <w:rsid w:val="00385A92"/>
    <w:rsid w:val="003E5F1D"/>
    <w:rsid w:val="00433058"/>
    <w:rsid w:val="004D5E8F"/>
    <w:rsid w:val="0051185A"/>
    <w:rsid w:val="00516F6D"/>
    <w:rsid w:val="00590E5C"/>
    <w:rsid w:val="005F5AE8"/>
    <w:rsid w:val="00611216"/>
    <w:rsid w:val="0061736A"/>
    <w:rsid w:val="00711BC0"/>
    <w:rsid w:val="00773B4A"/>
    <w:rsid w:val="007C43D7"/>
    <w:rsid w:val="007D64D8"/>
    <w:rsid w:val="007E508E"/>
    <w:rsid w:val="00843093"/>
    <w:rsid w:val="00852B7F"/>
    <w:rsid w:val="00852D20"/>
    <w:rsid w:val="008B1DD7"/>
    <w:rsid w:val="0090024E"/>
    <w:rsid w:val="00910699"/>
    <w:rsid w:val="009327F3"/>
    <w:rsid w:val="00997A3C"/>
    <w:rsid w:val="00A15500"/>
    <w:rsid w:val="00AB1042"/>
    <w:rsid w:val="00AD4B28"/>
    <w:rsid w:val="00C754C3"/>
    <w:rsid w:val="00D20332"/>
    <w:rsid w:val="00D53226"/>
    <w:rsid w:val="00D61E5B"/>
    <w:rsid w:val="00D905F4"/>
    <w:rsid w:val="00DC3B71"/>
    <w:rsid w:val="00E829B8"/>
    <w:rsid w:val="00EA5E8F"/>
    <w:rsid w:val="00F12D10"/>
    <w:rsid w:val="00F7609C"/>
    <w:rsid w:val="00FE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1199</Words>
  <Characters>6596</Characters>
  <Application>Microsoft Office Word</Application>
  <DocSecurity>0</DocSecurity>
  <Lines>54</Lines>
  <Paragraphs>15</Paragraphs>
  <ScaleCrop>false</ScaleCrop>
  <Company>FIAN HONDURAS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FIAN</dc:creator>
  <cp:keywords/>
  <dc:description/>
  <cp:lastModifiedBy>FIAN</cp:lastModifiedBy>
  <cp:revision>9</cp:revision>
  <dcterms:created xsi:type="dcterms:W3CDTF">2011-05-12T18:16:00Z</dcterms:created>
  <dcterms:modified xsi:type="dcterms:W3CDTF">2011-05-12T18:29:00Z</dcterms:modified>
</cp:coreProperties>
</file>