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F3" w:rsidRPr="00E400F3" w:rsidRDefault="00E400F3" w:rsidP="00E400F3">
      <w:pPr>
        <w:spacing w:after="0" w:line="240" w:lineRule="auto"/>
        <w:outlineLvl w:val="0"/>
        <w:rPr>
          <w:rFonts w:ascii="Verdana" w:eastAsia="Times New Roman" w:hAnsi="Verdana" w:cs="Times New Roman"/>
          <w:b/>
          <w:bCs/>
          <w:color w:val="000000"/>
          <w:kern w:val="36"/>
          <w:sz w:val="23"/>
          <w:szCs w:val="23"/>
        </w:rPr>
      </w:pPr>
      <w:proofErr w:type="spellStart"/>
      <w:r w:rsidRPr="00E400F3">
        <w:rPr>
          <w:rFonts w:ascii="Verdana" w:eastAsia="Times New Roman" w:hAnsi="Verdana" w:cs="Times New Roman"/>
          <w:b/>
          <w:bCs/>
          <w:color w:val="000000"/>
          <w:kern w:val="36"/>
          <w:sz w:val="23"/>
          <w:szCs w:val="23"/>
        </w:rPr>
        <w:t>RecLink</w:t>
      </w:r>
      <w:proofErr w:type="spellEnd"/>
    </w:p>
    <w:p w:rsidR="00E400F3" w:rsidRPr="00E400F3" w:rsidRDefault="00E400F3" w:rsidP="00E400F3">
      <w:pPr>
        <w:spacing w:after="0"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br/>
      </w:r>
      <w:hyperlink r:id="rId5" w:history="1">
        <w:r>
          <w:rPr>
            <w:rFonts w:ascii="Verdana" w:eastAsia="Times New Roman" w:hAnsi="Verdana" w:cs="Times New Roman"/>
            <w:noProof/>
            <w:color w:val="000000"/>
            <w:sz w:val="19"/>
            <w:szCs w:val="1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66825"/>
              <wp:effectExtent l="19050" t="0" r="0" b="0"/>
              <wp:wrapSquare wrapText="bothSides"/>
              <wp:docPr id="2" name="Picture 2" descr="RecLin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Link">
                        <a:hlinkClick r:id="rId5"/>
                      </pic:cNvPr>
                      <pic:cNvPicPr>
                        <a:picLocks noChangeAspect="1" noChangeArrowheads="1"/>
                      </pic:cNvPicPr>
                    </pic:nvPicPr>
                    <pic:blipFill>
                      <a:blip r:embed="rId6"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hyperlink>
      <w:hyperlink r:id="rId7" w:history="1">
        <w:proofErr w:type="spellStart"/>
        <w:r w:rsidRPr="00E400F3">
          <w:rPr>
            <w:rFonts w:ascii="Verdana" w:eastAsia="Times New Roman" w:hAnsi="Verdana" w:cs="Times New Roman"/>
            <w:color w:val="0000FF"/>
            <w:sz w:val="19"/>
          </w:rPr>
          <w:t>RecLink</w:t>
        </w:r>
        <w:proofErr w:type="spellEnd"/>
        <w:r w:rsidRPr="00E400F3">
          <w:rPr>
            <w:rFonts w:ascii="Verdana" w:eastAsia="Times New Roman" w:hAnsi="Verdana" w:cs="Times New Roman"/>
            <w:color w:val="0000FF"/>
            <w:sz w:val="19"/>
          </w:rPr>
          <w:t xml:space="preserve"> Australia</w:t>
        </w:r>
      </w:hyperlink>
      <w:r w:rsidRPr="00E400F3">
        <w:rPr>
          <w:rFonts w:ascii="Verdana" w:eastAsia="Times New Roman" w:hAnsi="Verdana" w:cs="Times New Roman"/>
          <w:color w:val="000000"/>
          <w:sz w:val="19"/>
          <w:szCs w:val="19"/>
        </w:rPr>
        <w:t xml:space="preserve"> began in Melbourne in 1990.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was established to assist people experiencing social and economic disadvantage access sporting and recreational opportunities as a form of social therapy.</w:t>
      </w:r>
      <w:r w:rsidRPr="00E400F3">
        <w:rPr>
          <w:rFonts w:ascii="Verdana" w:eastAsia="Times New Roman" w:hAnsi="Verdana" w:cs="Times New Roman"/>
          <w:color w:val="000000"/>
          <w:sz w:val="19"/>
          <w:szCs w:val="19"/>
        </w:rPr>
        <w:br/>
      </w:r>
      <w:r w:rsidRPr="00E400F3">
        <w:rPr>
          <w:rFonts w:ascii="Verdana" w:eastAsia="Times New Roman" w:hAnsi="Verdana" w:cs="Times New Roman"/>
          <w:color w:val="000000"/>
          <w:sz w:val="19"/>
          <w:szCs w:val="19"/>
        </w:rPr>
        <w:br/>
        <w:t xml:space="preserve">Through funding from Sport and Recreation Victoria,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is building upon its substantial relationships with member agencies, and is continuing to provide a broad range of participation opportunities to Victorians experiencing disadvantage. </w:t>
      </w:r>
      <w:r w:rsidRPr="00E400F3">
        <w:rPr>
          <w:rFonts w:ascii="Verdana" w:eastAsia="Times New Roman" w:hAnsi="Verdana" w:cs="Times New Roman"/>
          <w:color w:val="000000"/>
          <w:sz w:val="19"/>
          <w:szCs w:val="19"/>
        </w:rPr>
        <w:br/>
      </w:r>
      <w:r w:rsidRPr="00E400F3">
        <w:rPr>
          <w:rFonts w:ascii="Verdana" w:eastAsia="Times New Roman" w:hAnsi="Verdana" w:cs="Times New Roman"/>
          <w:color w:val="000000"/>
          <w:sz w:val="19"/>
          <w:szCs w:val="19"/>
        </w:rPr>
        <w:br/>
        <w:t xml:space="preserve">With a new network of agencies recently established in </w:t>
      </w:r>
      <w:proofErr w:type="spellStart"/>
      <w:r w:rsidRPr="00E400F3">
        <w:rPr>
          <w:rFonts w:ascii="Verdana" w:eastAsia="Times New Roman" w:hAnsi="Verdana" w:cs="Times New Roman"/>
          <w:color w:val="000000"/>
          <w:sz w:val="19"/>
          <w:szCs w:val="19"/>
        </w:rPr>
        <w:t>Ballarat</w:t>
      </w:r>
      <w:proofErr w:type="spellEnd"/>
      <w:r w:rsidRPr="00E400F3">
        <w:rPr>
          <w:rFonts w:ascii="Verdana" w:eastAsia="Times New Roman" w:hAnsi="Verdana" w:cs="Times New Roman"/>
          <w:color w:val="000000"/>
          <w:sz w:val="19"/>
          <w:szCs w:val="19"/>
        </w:rPr>
        <w:t xml:space="preserve">,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is starting work on further expansion into regional Victoria.</w:t>
      </w:r>
      <w:r w:rsidRPr="00E400F3">
        <w:rPr>
          <w:rFonts w:ascii="Verdana" w:eastAsia="Times New Roman" w:hAnsi="Verdana" w:cs="Times New Roman"/>
          <w:color w:val="000000"/>
          <w:sz w:val="19"/>
          <w:szCs w:val="19"/>
        </w:rPr>
        <w:br/>
      </w:r>
      <w:r w:rsidRPr="00E400F3">
        <w:rPr>
          <w:rFonts w:ascii="Verdana" w:eastAsia="Times New Roman" w:hAnsi="Verdana" w:cs="Times New Roman"/>
          <w:color w:val="000000"/>
          <w:sz w:val="19"/>
          <w:szCs w:val="19"/>
        </w:rPr>
        <w:br/>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is a not-for-profit charitable </w:t>
      </w:r>
      <w:proofErr w:type="spellStart"/>
      <w:r w:rsidRPr="00E400F3">
        <w:rPr>
          <w:rFonts w:ascii="Verdana" w:eastAsia="Times New Roman" w:hAnsi="Verdana" w:cs="Times New Roman"/>
          <w:color w:val="000000"/>
          <w:sz w:val="19"/>
          <w:szCs w:val="19"/>
        </w:rPr>
        <w:t>organisation</w:t>
      </w:r>
      <w:proofErr w:type="spellEnd"/>
      <w:r w:rsidRPr="00E400F3">
        <w:rPr>
          <w:rFonts w:ascii="Verdana" w:eastAsia="Times New Roman" w:hAnsi="Verdana" w:cs="Times New Roman"/>
          <w:color w:val="000000"/>
          <w:sz w:val="19"/>
          <w:szCs w:val="19"/>
        </w:rPr>
        <w:t xml:space="preserve"> dedicated to advocating for and improving access to sporting and recreational opportunities for disadvantaged people and the benefits which flow from this, such as community connectedness and improved health and well-being. </w:t>
      </w:r>
      <w:r w:rsidRPr="00E400F3">
        <w:rPr>
          <w:rFonts w:ascii="Verdana" w:eastAsia="Times New Roman" w:hAnsi="Verdana" w:cs="Times New Roman"/>
          <w:color w:val="000000"/>
          <w:sz w:val="19"/>
          <w:szCs w:val="19"/>
        </w:rPr>
        <w:br/>
      </w:r>
      <w:r w:rsidRPr="00E400F3">
        <w:rPr>
          <w:rFonts w:ascii="Verdana" w:eastAsia="Times New Roman" w:hAnsi="Verdana" w:cs="Times New Roman"/>
          <w:color w:val="000000"/>
          <w:sz w:val="19"/>
          <w:szCs w:val="19"/>
        </w:rPr>
        <w:br/>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involves a network of agencies who work with a range of disadvantaged people including services for people experiencing homelessness, drug and alcohol issues, disability, mental health issues, juvenile justice and social and economic isolation. </w:t>
      </w:r>
      <w:r w:rsidRPr="00E400F3">
        <w:rPr>
          <w:rFonts w:ascii="Verdana" w:eastAsia="Times New Roman" w:hAnsi="Verdana" w:cs="Times New Roman"/>
          <w:color w:val="000000"/>
          <w:sz w:val="19"/>
          <w:szCs w:val="19"/>
        </w:rPr>
        <w:br/>
      </w:r>
      <w:r w:rsidRPr="00E400F3">
        <w:rPr>
          <w:rFonts w:ascii="Verdana" w:eastAsia="Times New Roman" w:hAnsi="Verdana" w:cs="Times New Roman"/>
          <w:color w:val="000000"/>
          <w:sz w:val="19"/>
          <w:szCs w:val="19"/>
        </w:rPr>
        <w:br/>
        <w:t xml:space="preserve">The aim of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is to help people find their way back into the mainstream community through access to sporting and recreational opportunities.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activities include: a football competition, swimming, squash, badminton, cultural activities, annual camp, horse-riding and come-and-try events. </w:t>
      </w:r>
      <w:r w:rsidRPr="00E400F3">
        <w:rPr>
          <w:rFonts w:ascii="Verdana" w:eastAsia="Times New Roman" w:hAnsi="Verdana" w:cs="Times New Roman"/>
          <w:color w:val="000000"/>
          <w:sz w:val="19"/>
          <w:szCs w:val="19"/>
        </w:rPr>
        <w:br/>
      </w:r>
      <w:r w:rsidRPr="00E400F3">
        <w:rPr>
          <w:rFonts w:ascii="Verdana" w:eastAsia="Times New Roman" w:hAnsi="Verdana" w:cs="Times New Roman"/>
          <w:color w:val="000000"/>
          <w:sz w:val="19"/>
          <w:szCs w:val="19"/>
        </w:rPr>
        <w:br/>
        <w:t>In Victoria there are currently about 100 member agencies (initially, in 1990, there were four).</w:t>
      </w:r>
      <w:r w:rsidRPr="00E400F3">
        <w:rPr>
          <w:rFonts w:ascii="Verdana" w:eastAsia="Times New Roman" w:hAnsi="Verdana" w:cs="Times New Roman"/>
          <w:color w:val="000000"/>
          <w:sz w:val="19"/>
          <w:szCs w:val="19"/>
        </w:rPr>
        <w:br/>
      </w:r>
      <w:r w:rsidRPr="00E400F3">
        <w:rPr>
          <w:rFonts w:ascii="Verdana" w:eastAsia="Times New Roman" w:hAnsi="Verdana" w:cs="Times New Roman"/>
          <w:color w:val="000000"/>
          <w:sz w:val="19"/>
          <w:szCs w:val="19"/>
        </w:rPr>
        <w:br/>
      </w:r>
      <w:r w:rsidRPr="00E400F3">
        <w:rPr>
          <w:rFonts w:ascii="Verdana" w:eastAsia="Times New Roman" w:hAnsi="Verdana" w:cs="Times New Roman"/>
          <w:b/>
          <w:bCs/>
          <w:color w:val="000000"/>
          <w:sz w:val="19"/>
          <w:szCs w:val="19"/>
        </w:rPr>
        <w:t>Objectives</w:t>
      </w:r>
      <w:r w:rsidRPr="00E400F3">
        <w:rPr>
          <w:rFonts w:ascii="Verdana" w:eastAsia="Times New Roman" w:hAnsi="Verdana" w:cs="Times New Roman"/>
          <w:color w:val="000000"/>
          <w:sz w:val="19"/>
          <w:szCs w:val="19"/>
        </w:rPr>
        <w:t xml:space="preserve"> </w:t>
      </w:r>
    </w:p>
    <w:p w:rsidR="00E400F3" w:rsidRPr="00E400F3" w:rsidRDefault="00E400F3" w:rsidP="00E400F3">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To build partnerships to enable the expansion of and continued delivery of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sporting and recreational programs in metropolitan Melbourne and new regional locations. </w:t>
      </w:r>
    </w:p>
    <w:p w:rsidR="00E400F3" w:rsidRPr="00E400F3" w:rsidRDefault="00E400F3" w:rsidP="00E400F3">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To improve physical activity services and remove barriers to participation to include participants from a range of backgrounds and with a variety of interests.</w:t>
      </w:r>
    </w:p>
    <w:p w:rsidR="00E400F3" w:rsidRPr="00E400F3" w:rsidRDefault="00E400F3" w:rsidP="00E400F3">
      <w:pPr>
        <w:spacing w:after="0" w:line="240" w:lineRule="auto"/>
        <w:rPr>
          <w:rFonts w:ascii="Verdana" w:eastAsia="Times New Roman" w:hAnsi="Verdana" w:cs="Times New Roman"/>
          <w:color w:val="000000"/>
          <w:sz w:val="19"/>
          <w:szCs w:val="19"/>
        </w:rPr>
      </w:pPr>
      <w:r w:rsidRPr="00E400F3">
        <w:rPr>
          <w:rFonts w:ascii="Verdana" w:eastAsia="Times New Roman" w:hAnsi="Verdana" w:cs="Times New Roman"/>
          <w:b/>
          <w:bCs/>
          <w:color w:val="000000"/>
          <w:sz w:val="19"/>
          <w:szCs w:val="19"/>
        </w:rPr>
        <w:t>Method</w:t>
      </w:r>
      <w:r w:rsidRPr="00E400F3">
        <w:rPr>
          <w:rFonts w:ascii="Verdana" w:eastAsia="Times New Roman" w:hAnsi="Verdana" w:cs="Times New Roman"/>
          <w:color w:val="000000"/>
          <w:sz w:val="19"/>
          <w:szCs w:val="19"/>
        </w:rPr>
        <w:br/>
      </w:r>
      <w:proofErr w:type="gramStart"/>
      <w:r w:rsidRPr="00E400F3">
        <w:rPr>
          <w:rFonts w:ascii="Verdana" w:eastAsia="Times New Roman" w:hAnsi="Verdana" w:cs="Times New Roman"/>
          <w:color w:val="000000"/>
          <w:sz w:val="19"/>
          <w:szCs w:val="19"/>
        </w:rPr>
        <w:t>These</w:t>
      </w:r>
      <w:proofErr w:type="gramEnd"/>
      <w:r w:rsidRPr="00E400F3">
        <w:rPr>
          <w:rFonts w:ascii="Verdana" w:eastAsia="Times New Roman" w:hAnsi="Verdana" w:cs="Times New Roman"/>
          <w:color w:val="000000"/>
          <w:sz w:val="19"/>
          <w:szCs w:val="19"/>
        </w:rPr>
        <w:t xml:space="preserve"> objectives will be achieved through the establishment or expansion or further development of a variety of programs: </w:t>
      </w:r>
    </w:p>
    <w:p w:rsidR="00E400F3" w:rsidRPr="00E400F3" w:rsidRDefault="00E400F3" w:rsidP="00E400F3">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The expansion of the current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programs: women’s program, “Come ‘n’ Try” program and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social/cultural program. </w:t>
      </w:r>
    </w:p>
    <w:p w:rsidR="00E400F3" w:rsidRPr="00E400F3" w:rsidRDefault="00E400F3" w:rsidP="00E400F3">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The establishment of a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Health and Well-being program. </w:t>
      </w:r>
    </w:p>
    <w:p w:rsidR="00E400F3" w:rsidRPr="00E400F3" w:rsidRDefault="00E400F3" w:rsidP="00E400F3">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The establishment of an integration program to support participants’ progression to mainstream sport and recreation activities. </w:t>
      </w:r>
    </w:p>
    <w:p w:rsidR="00E400F3" w:rsidRPr="00E400F3" w:rsidRDefault="00E400F3" w:rsidP="00E400F3">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Further development of </w:t>
      </w:r>
      <w:proofErr w:type="spellStart"/>
      <w:r w:rsidRPr="00E400F3">
        <w:rPr>
          <w:rFonts w:ascii="Verdana" w:eastAsia="Times New Roman" w:hAnsi="Verdana" w:cs="Times New Roman"/>
          <w:color w:val="000000"/>
          <w:sz w:val="19"/>
          <w:szCs w:val="19"/>
        </w:rPr>
        <w:t>RecLink’s</w:t>
      </w:r>
      <w:proofErr w:type="spellEnd"/>
      <w:r w:rsidRPr="00E400F3">
        <w:rPr>
          <w:rFonts w:ascii="Verdana" w:eastAsia="Times New Roman" w:hAnsi="Verdana" w:cs="Times New Roman"/>
          <w:color w:val="000000"/>
          <w:sz w:val="19"/>
          <w:szCs w:val="19"/>
        </w:rPr>
        <w:t xml:space="preserve"> sporting competition structures including the football league, Footy Grand Final day and the establishment of a competitive netball program. </w:t>
      </w:r>
    </w:p>
    <w:p w:rsidR="00E400F3" w:rsidRPr="00E400F3" w:rsidRDefault="00E400F3" w:rsidP="00E400F3">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Opportunities for further regional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networks and the development of the new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w:t>
      </w:r>
      <w:proofErr w:type="spellStart"/>
      <w:r w:rsidRPr="00E400F3">
        <w:rPr>
          <w:rFonts w:ascii="Verdana" w:eastAsia="Times New Roman" w:hAnsi="Verdana" w:cs="Times New Roman"/>
          <w:color w:val="000000"/>
          <w:sz w:val="19"/>
          <w:szCs w:val="19"/>
        </w:rPr>
        <w:t>Ballarat</w:t>
      </w:r>
      <w:proofErr w:type="spellEnd"/>
      <w:r w:rsidRPr="00E400F3">
        <w:rPr>
          <w:rFonts w:ascii="Verdana" w:eastAsia="Times New Roman" w:hAnsi="Verdana" w:cs="Times New Roman"/>
          <w:color w:val="000000"/>
          <w:sz w:val="19"/>
          <w:szCs w:val="19"/>
        </w:rPr>
        <w:t xml:space="preserve"> network are priorities. </w:t>
      </w:r>
    </w:p>
    <w:p w:rsidR="00E400F3" w:rsidRPr="00E400F3" w:rsidRDefault="00E400F3" w:rsidP="00E400F3">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Provide opportunities for and increased participation in the following: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Football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Basketball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lastRenderedPageBreak/>
        <w:t xml:space="preserve">Tennis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Bowling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Indoor Cricket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Come &amp; Try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Concerts/Special Events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Football Finals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Go Carting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Golf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Holiday &amp; Camp subsidy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Integration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Pool competition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Skills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Social &amp; Cultural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Swimming/Squash/Table Tennis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Ten Pin Bowling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Walk/Run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 xml:space="preserve">Women’s Activities </w:t>
      </w:r>
    </w:p>
    <w:p w:rsidR="00E400F3" w:rsidRPr="00E400F3" w:rsidRDefault="00E400F3" w:rsidP="00E400F3">
      <w:pPr>
        <w:numPr>
          <w:ilvl w:val="1"/>
          <w:numId w:val="2"/>
        </w:numPr>
        <w:spacing w:before="100" w:beforeAutospacing="1" w:after="100" w:afterAutospacing="1" w:line="240" w:lineRule="auto"/>
        <w:rPr>
          <w:rFonts w:ascii="Verdana" w:eastAsia="Times New Roman" w:hAnsi="Verdana" w:cs="Times New Roman"/>
          <w:color w:val="000000"/>
          <w:sz w:val="19"/>
          <w:szCs w:val="19"/>
        </w:rPr>
      </w:pPr>
      <w:r w:rsidRPr="00E400F3">
        <w:rPr>
          <w:rFonts w:ascii="Verdana" w:eastAsia="Times New Roman" w:hAnsi="Verdana" w:cs="Times New Roman"/>
          <w:color w:val="000000"/>
          <w:sz w:val="19"/>
          <w:szCs w:val="19"/>
        </w:rPr>
        <w:t>Camp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w:t>
      </w:r>
      <w:proofErr w:type="spellStart"/>
      <w:r w:rsidRPr="00E400F3">
        <w:rPr>
          <w:rFonts w:ascii="Verdana" w:eastAsia="Times New Roman" w:hAnsi="Verdana" w:cs="Times New Roman"/>
          <w:color w:val="000000"/>
          <w:sz w:val="19"/>
          <w:szCs w:val="19"/>
        </w:rPr>
        <w:t>Doxa</w:t>
      </w:r>
      <w:proofErr w:type="spellEnd"/>
      <w:r w:rsidRPr="00E400F3">
        <w:rPr>
          <w:rFonts w:ascii="Verdana" w:eastAsia="Times New Roman" w:hAnsi="Verdana" w:cs="Times New Roman"/>
          <w:color w:val="000000"/>
          <w:sz w:val="19"/>
          <w:szCs w:val="19"/>
        </w:rPr>
        <w:t>).</w:t>
      </w:r>
    </w:p>
    <w:p w:rsidR="00210D12" w:rsidRDefault="00E400F3" w:rsidP="00E400F3">
      <w:r w:rsidRPr="00E400F3">
        <w:rPr>
          <w:rFonts w:ascii="Verdana" w:eastAsia="Times New Roman" w:hAnsi="Verdana" w:cs="Times New Roman"/>
          <w:b/>
          <w:bCs/>
          <w:color w:val="000000"/>
          <w:sz w:val="19"/>
          <w:szCs w:val="19"/>
        </w:rPr>
        <w:t>Contact</w:t>
      </w:r>
      <w:r w:rsidRPr="00E400F3">
        <w:rPr>
          <w:rFonts w:ascii="Verdana" w:eastAsia="Times New Roman" w:hAnsi="Verdana" w:cs="Times New Roman"/>
          <w:color w:val="000000"/>
          <w:sz w:val="19"/>
          <w:szCs w:val="19"/>
        </w:rPr>
        <w:br/>
        <w:t xml:space="preserve">Peter Cullen - </w:t>
      </w:r>
      <w:proofErr w:type="spellStart"/>
      <w:r w:rsidRPr="00E400F3">
        <w:rPr>
          <w:rFonts w:ascii="Verdana" w:eastAsia="Times New Roman" w:hAnsi="Verdana" w:cs="Times New Roman"/>
          <w:color w:val="000000"/>
          <w:sz w:val="19"/>
          <w:szCs w:val="19"/>
        </w:rPr>
        <w:t>RecLink</w:t>
      </w:r>
      <w:proofErr w:type="spellEnd"/>
      <w:r w:rsidRPr="00E400F3">
        <w:rPr>
          <w:rFonts w:ascii="Verdana" w:eastAsia="Times New Roman" w:hAnsi="Verdana" w:cs="Times New Roman"/>
          <w:color w:val="000000"/>
          <w:sz w:val="19"/>
          <w:szCs w:val="19"/>
        </w:rPr>
        <w:t xml:space="preserve"> Development Manager</w:t>
      </w:r>
      <w:r w:rsidRPr="00E400F3">
        <w:rPr>
          <w:rFonts w:ascii="Verdana" w:eastAsia="Times New Roman" w:hAnsi="Verdana" w:cs="Times New Roman"/>
          <w:color w:val="000000"/>
          <w:sz w:val="19"/>
          <w:szCs w:val="19"/>
        </w:rPr>
        <w:br/>
        <w:t>Tel: (03) 9419 6672</w:t>
      </w:r>
      <w:r w:rsidRPr="00E400F3">
        <w:rPr>
          <w:rFonts w:ascii="Verdana" w:eastAsia="Times New Roman" w:hAnsi="Verdana" w:cs="Times New Roman"/>
          <w:color w:val="000000"/>
          <w:sz w:val="19"/>
          <w:szCs w:val="19"/>
        </w:rPr>
        <w:br/>
        <w:t xml:space="preserve">Email: </w:t>
      </w:r>
      <w:hyperlink r:id="rId8" w:history="1">
        <w:r w:rsidRPr="00E400F3">
          <w:rPr>
            <w:rFonts w:ascii="Verdana" w:eastAsia="Times New Roman" w:hAnsi="Verdana" w:cs="Times New Roman"/>
            <w:color w:val="0000FF"/>
            <w:sz w:val="19"/>
          </w:rPr>
          <w:t>peter@reclink.org</w:t>
        </w:r>
      </w:hyperlink>
      <w:r w:rsidRPr="00E400F3">
        <w:rPr>
          <w:rFonts w:ascii="Verdana" w:eastAsia="Times New Roman" w:hAnsi="Verdana" w:cs="Times New Roman"/>
          <w:color w:val="000000"/>
          <w:sz w:val="19"/>
          <w:szCs w:val="19"/>
        </w:rPr>
        <w:br/>
        <w:t xml:space="preserve">Web: </w:t>
      </w:r>
      <w:hyperlink r:id="rId9" w:history="1">
        <w:r w:rsidRPr="00E400F3">
          <w:rPr>
            <w:rFonts w:ascii="Verdana" w:eastAsia="Times New Roman" w:hAnsi="Verdana" w:cs="Times New Roman"/>
            <w:color w:val="0000FF"/>
            <w:sz w:val="19"/>
          </w:rPr>
          <w:t>www.reclink.org</w:t>
        </w:r>
      </w:hyperlink>
    </w:p>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72491"/>
    <w:multiLevelType w:val="multilevel"/>
    <w:tmpl w:val="7334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2A0DA1"/>
    <w:multiLevelType w:val="multilevel"/>
    <w:tmpl w:val="05584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0F3"/>
    <w:rsid w:val="00210D12"/>
    <w:rsid w:val="00D00B76"/>
    <w:rsid w:val="00E40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12"/>
  </w:style>
  <w:style w:type="paragraph" w:styleId="Heading1">
    <w:name w:val="heading 1"/>
    <w:basedOn w:val="Normal"/>
    <w:link w:val="Heading1Char"/>
    <w:uiPriority w:val="9"/>
    <w:qFormat/>
    <w:rsid w:val="00E400F3"/>
    <w:pPr>
      <w:spacing w:after="0" w:line="240" w:lineRule="auto"/>
      <w:outlineLvl w:val="0"/>
    </w:pPr>
    <w:rPr>
      <w:rFonts w:ascii="Verdana" w:eastAsia="Times New Roman" w:hAnsi="Verdana" w:cs="Times New Roman"/>
      <w:b/>
      <w:bCs/>
      <w:color w:val="00000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0F3"/>
    <w:rPr>
      <w:rFonts w:ascii="Verdana" w:eastAsia="Times New Roman" w:hAnsi="Verdana" w:cs="Times New Roman"/>
      <w:b/>
      <w:bCs/>
      <w:color w:val="000000"/>
      <w:kern w:val="36"/>
      <w:sz w:val="29"/>
      <w:szCs w:val="29"/>
    </w:rPr>
  </w:style>
  <w:style w:type="character" w:styleId="Hyperlink">
    <w:name w:val="Hyperlink"/>
    <w:basedOn w:val="DefaultParagraphFont"/>
    <w:uiPriority w:val="99"/>
    <w:semiHidden/>
    <w:unhideWhenUsed/>
    <w:rsid w:val="00E400F3"/>
    <w:rPr>
      <w:rFonts w:ascii="Verdana" w:hAnsi="Verdana" w:hint="default"/>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reclink.org" TargetMode="External"/><Relationship Id="rId3" Type="http://schemas.openxmlformats.org/officeDocument/2006/relationships/settings" Target="settings.xml"/><Relationship Id="rId7" Type="http://schemas.openxmlformats.org/officeDocument/2006/relationships/hyperlink" Target="javascript:NewWindow(%22http://www.reclink.or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NewWindow('http://www.reclin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NewWindow(%22http://www.reclink.or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2010-09-13T00:30:00Z</dcterms:created>
  <dcterms:modified xsi:type="dcterms:W3CDTF">2010-09-13T00:30:00Z</dcterms:modified>
</cp:coreProperties>
</file>