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12" w:rsidRDefault="00CE1A9A" w:rsidP="00CE1A9A">
      <w:pPr>
        <w:pStyle w:val="Heading2"/>
      </w:pPr>
      <w:r>
        <w:t>Busy @ Work – DETA Industry forum partnership.</w:t>
      </w:r>
    </w:p>
    <w:p w:rsidR="00CE1A9A" w:rsidRDefault="00CE1A9A" w:rsidP="00CE1A9A"/>
    <w:p w:rsidR="00CE1A9A" w:rsidRDefault="00CE1A9A" w:rsidP="00CE1A9A">
      <w:pPr>
        <w:pStyle w:val="Heading2"/>
      </w:pPr>
      <w:proofErr w:type="gramStart"/>
      <w:r>
        <w:t>Partnership proposal.</w:t>
      </w:r>
      <w:proofErr w:type="gramEnd"/>
    </w:p>
    <w:p w:rsidR="00CE1A9A" w:rsidRDefault="00CE1A9A" w:rsidP="00CE1A9A">
      <w:r>
        <w:t xml:space="preserve">Busy@ work and DETA will sponsor a forum in a regional school that involves </w:t>
      </w:r>
      <w:r w:rsidR="00603AF6">
        <w:t>all vocational</w:t>
      </w:r>
      <w:r>
        <w:t xml:space="preserve"> education and senior schooling staff in our regional schools and colleges.</w:t>
      </w:r>
    </w:p>
    <w:p w:rsidR="00CE1A9A" w:rsidRDefault="00CE1A9A" w:rsidP="00CE1A9A">
      <w:pPr>
        <w:pStyle w:val="Heading2"/>
      </w:pPr>
      <w:proofErr w:type="gramStart"/>
      <w:r>
        <w:t>Partnership purpose.</w:t>
      </w:r>
      <w:proofErr w:type="gramEnd"/>
    </w:p>
    <w:p w:rsidR="00CE1A9A" w:rsidRDefault="00CE1A9A" w:rsidP="00CE1A9A">
      <w:r>
        <w:t>To provide a forum that gives a comprehe</w:t>
      </w:r>
      <w:r w:rsidR="00603AF6">
        <w:t>nsive industry update to school vocational education and senior leadership teams</w:t>
      </w:r>
      <w:r>
        <w:t xml:space="preserve"> with regard to;</w:t>
      </w:r>
    </w:p>
    <w:p w:rsidR="00CE1A9A" w:rsidRDefault="00CE1A9A" w:rsidP="00CE1A9A">
      <w:pPr>
        <w:pStyle w:val="ListParagraph"/>
        <w:numPr>
          <w:ilvl w:val="0"/>
          <w:numId w:val="1"/>
        </w:numPr>
      </w:pPr>
      <w:r>
        <w:t>School based Apprenticeships and Trainees (SATs) in 2011-2012</w:t>
      </w:r>
    </w:p>
    <w:p w:rsidR="00CE1A9A" w:rsidRDefault="00CE1A9A" w:rsidP="00CE1A9A">
      <w:pPr>
        <w:pStyle w:val="ListParagraph"/>
        <w:numPr>
          <w:ilvl w:val="0"/>
          <w:numId w:val="1"/>
        </w:numPr>
      </w:pPr>
      <w:r>
        <w:t>Regional skill needs</w:t>
      </w:r>
    </w:p>
    <w:p w:rsidR="00CE1A9A" w:rsidRDefault="00CE1A9A" w:rsidP="00CE1A9A">
      <w:pPr>
        <w:pStyle w:val="ListParagraph"/>
        <w:numPr>
          <w:ilvl w:val="0"/>
          <w:numId w:val="1"/>
        </w:numPr>
      </w:pPr>
      <w:r>
        <w:t>Industry challenges</w:t>
      </w:r>
    </w:p>
    <w:p w:rsidR="00CE1A9A" w:rsidRDefault="00CE1A9A" w:rsidP="00CE1A9A">
      <w:pPr>
        <w:pStyle w:val="ListParagraph"/>
        <w:numPr>
          <w:ilvl w:val="0"/>
          <w:numId w:val="1"/>
        </w:numPr>
      </w:pPr>
      <w:r>
        <w:t>SAT recruitment strategies</w:t>
      </w:r>
    </w:p>
    <w:p w:rsidR="00CE1A9A" w:rsidRDefault="00CE1A9A" w:rsidP="00CE1A9A">
      <w:pPr>
        <w:pStyle w:val="ListParagraph"/>
        <w:numPr>
          <w:ilvl w:val="0"/>
          <w:numId w:val="1"/>
        </w:numPr>
      </w:pPr>
      <w:r>
        <w:t>Tools to grow SATs in 2012</w:t>
      </w:r>
    </w:p>
    <w:p w:rsidR="00603AF6" w:rsidRDefault="00603AF6" w:rsidP="00CE1A9A">
      <w:pPr>
        <w:pStyle w:val="ListParagraph"/>
        <w:numPr>
          <w:ilvl w:val="0"/>
          <w:numId w:val="1"/>
        </w:numPr>
      </w:pPr>
      <w:r>
        <w:t>Regional workforce development opportunities and the jobs arising</w:t>
      </w:r>
    </w:p>
    <w:p w:rsidR="00CE1A9A" w:rsidRDefault="00CE1A9A" w:rsidP="00CE1A9A">
      <w:pPr>
        <w:pStyle w:val="ListParagraph"/>
      </w:pPr>
    </w:p>
    <w:p w:rsidR="00CE1A9A" w:rsidRDefault="00CE1A9A" w:rsidP="00CE1A9A">
      <w:pPr>
        <w:pStyle w:val="Heading2"/>
      </w:pPr>
      <w:proofErr w:type="gramStart"/>
      <w:r>
        <w:t>Timeline.</w:t>
      </w:r>
      <w:proofErr w:type="gramEnd"/>
    </w:p>
    <w:p w:rsidR="00CE1A9A" w:rsidRDefault="00CE1A9A" w:rsidP="00CE1A9A">
      <w:r>
        <w:t>To be held in the last week in November or the first week in December to ensure maximum participation by school vocational education teams.</w:t>
      </w:r>
    </w:p>
    <w:p w:rsidR="00CE1A9A" w:rsidRDefault="00CE1A9A" w:rsidP="00CE1A9A">
      <w:pPr>
        <w:pStyle w:val="Heading2"/>
      </w:pPr>
      <w:proofErr w:type="gramStart"/>
      <w:r>
        <w:t>Outcomes for Youth.</w:t>
      </w:r>
      <w:proofErr w:type="gramEnd"/>
    </w:p>
    <w:p w:rsidR="00CE1A9A" w:rsidRDefault="00CE1A9A" w:rsidP="00603AF6">
      <w:pPr>
        <w:pStyle w:val="ListParagraph"/>
        <w:numPr>
          <w:ilvl w:val="0"/>
          <w:numId w:val="2"/>
        </w:numPr>
      </w:pPr>
      <w:r>
        <w:t>Identification to schools of SAT friendly employers within the region, (Via Busy data base)</w:t>
      </w:r>
    </w:p>
    <w:p w:rsidR="00CE1A9A" w:rsidRDefault="00CE1A9A" w:rsidP="00603AF6">
      <w:pPr>
        <w:pStyle w:val="ListParagraph"/>
        <w:numPr>
          <w:ilvl w:val="0"/>
          <w:numId w:val="2"/>
        </w:numPr>
      </w:pPr>
      <w:r>
        <w:t xml:space="preserve">Provide industry updates to key Senior Phase Network (SPN) Personnel </w:t>
      </w:r>
      <w:r w:rsidR="00603AF6">
        <w:t>in regard to SATs, transition to work and opportunities for students.</w:t>
      </w:r>
    </w:p>
    <w:p w:rsidR="00603AF6" w:rsidRDefault="00603AF6" w:rsidP="00603AF6">
      <w:pPr>
        <w:pStyle w:val="ListParagraph"/>
        <w:numPr>
          <w:ilvl w:val="0"/>
          <w:numId w:val="2"/>
        </w:numPr>
      </w:pPr>
      <w:r>
        <w:t>To provide a DETA update to key Senior Phase Network (SPN) Personnel in regard to SATs, transition to work and opportunities for students and the administration of SATs in 2012</w:t>
      </w:r>
    </w:p>
    <w:p w:rsidR="00603AF6" w:rsidRDefault="00603AF6" w:rsidP="00603AF6">
      <w:pPr>
        <w:pStyle w:val="ListParagraph"/>
        <w:numPr>
          <w:ilvl w:val="0"/>
          <w:numId w:val="2"/>
        </w:numPr>
      </w:pPr>
      <w:r>
        <w:t>To provide school staff teams with the opportunity to network with staff from industry peak bodies represented within the region.</w:t>
      </w:r>
    </w:p>
    <w:p w:rsidR="00603AF6" w:rsidRDefault="00603AF6" w:rsidP="00603AF6">
      <w:pPr>
        <w:pStyle w:val="Heading2"/>
      </w:pPr>
      <w:proofErr w:type="gramStart"/>
      <w:r>
        <w:t>Stakeholders</w:t>
      </w:r>
      <w:r w:rsidR="00B31885">
        <w:t xml:space="preserve"> and Partners</w:t>
      </w:r>
      <w:r>
        <w:t>.</w:t>
      </w:r>
      <w:proofErr w:type="gramEnd"/>
    </w:p>
    <w:p w:rsidR="00603AF6" w:rsidRPr="00603AF6" w:rsidRDefault="009C4B0E" w:rsidP="00603AF6">
      <w:r>
        <w:rPr>
          <w:noProof/>
        </w:rPr>
        <w:pict>
          <v:shapetype id="_x0000_t202" coordsize="21600,21600" o:spt="202" path="m,l,21600r21600,l21600,xe">
            <v:stroke joinstyle="miter"/>
            <v:path gradientshapeok="t" o:connecttype="rect"/>
          </v:shapetype>
          <v:shape id="_x0000_s1028" type="#_x0000_t202" style="position:absolute;margin-left:5.95pt;margin-top:21.95pt;width:255pt;height:133.5pt;z-index:251662336">
            <v:textbox>
              <w:txbxContent>
                <w:p w:rsidR="00B31885" w:rsidRPr="00B31885" w:rsidRDefault="00B31885" w:rsidP="00B31885">
                  <w:pPr>
                    <w:pStyle w:val="ListParagraph"/>
                    <w:numPr>
                      <w:ilvl w:val="0"/>
                      <w:numId w:val="4"/>
                    </w:numPr>
                  </w:pPr>
                  <w:r w:rsidRPr="00B31885">
                    <w:t>Busy@Work AAC – Sponsors</w:t>
                  </w:r>
                </w:p>
                <w:p w:rsidR="00B31885" w:rsidRPr="00B31885" w:rsidRDefault="00B31885" w:rsidP="00B31885">
                  <w:pPr>
                    <w:pStyle w:val="ListParagraph"/>
                    <w:numPr>
                      <w:ilvl w:val="0"/>
                      <w:numId w:val="4"/>
                    </w:numPr>
                  </w:pPr>
                  <w:r>
                    <w:t>Department of E</w:t>
                  </w:r>
                  <w:r w:rsidRPr="00B31885">
                    <w:t>ducation, Training &amp; the Arts</w:t>
                  </w:r>
                </w:p>
                <w:p w:rsidR="00B31885" w:rsidRPr="00B31885" w:rsidRDefault="00B31885" w:rsidP="00B31885">
                  <w:pPr>
                    <w:pStyle w:val="ListParagraph"/>
                    <w:numPr>
                      <w:ilvl w:val="0"/>
                      <w:numId w:val="4"/>
                    </w:numPr>
                  </w:pPr>
                  <w:r w:rsidRPr="00B31885">
                    <w:t>Skilling Solutions Qld</w:t>
                  </w:r>
                </w:p>
                <w:p w:rsidR="00B31885" w:rsidRPr="00B31885" w:rsidRDefault="00B31885" w:rsidP="00B31885">
                  <w:pPr>
                    <w:pStyle w:val="ListParagraph"/>
                    <w:numPr>
                      <w:ilvl w:val="0"/>
                      <w:numId w:val="4"/>
                    </w:numPr>
                  </w:pPr>
                  <w:r w:rsidRPr="00B31885">
                    <w:t>Queensland Youth Industry Links</w:t>
                  </w:r>
                </w:p>
                <w:p w:rsidR="00B31885" w:rsidRPr="00B31885" w:rsidRDefault="00B31885" w:rsidP="00B31885">
                  <w:pPr>
                    <w:pStyle w:val="ListParagraph"/>
                    <w:numPr>
                      <w:ilvl w:val="0"/>
                      <w:numId w:val="4"/>
                    </w:numPr>
                  </w:pPr>
                  <w:r w:rsidRPr="00B31885">
                    <w:t>Caboolture Business Enterprise Centre</w:t>
                  </w:r>
                </w:p>
                <w:p w:rsidR="00B31885" w:rsidRPr="00B31885" w:rsidRDefault="00B31885" w:rsidP="00B31885">
                  <w:pPr>
                    <w:pStyle w:val="ListParagraph"/>
                    <w:numPr>
                      <w:ilvl w:val="0"/>
                      <w:numId w:val="4"/>
                    </w:numPr>
                  </w:pPr>
                  <w:r w:rsidRPr="00B31885">
                    <w:t>Construction Skills Qld.</w:t>
                  </w:r>
                </w:p>
                <w:p w:rsidR="00B31885" w:rsidRPr="00B31885" w:rsidRDefault="00B31885" w:rsidP="00B31885">
                  <w:pPr>
                    <w:pStyle w:val="ListParagraph"/>
                    <w:numPr>
                      <w:ilvl w:val="0"/>
                      <w:numId w:val="4"/>
                    </w:numPr>
                  </w:pPr>
                  <w:r w:rsidRPr="00B31885">
                    <w:t>Manufacturing Skills Qld</w:t>
                  </w:r>
                </w:p>
                <w:p w:rsidR="00B31885" w:rsidRDefault="00B31885"/>
              </w:txbxContent>
            </v:textbox>
          </v:shape>
        </w:pict>
      </w:r>
      <w:r w:rsidR="00B31885">
        <w:rPr>
          <w:noProof/>
        </w:rPr>
        <w:pict>
          <v:shape id="_x0000_s1027" type="#_x0000_t202" style="position:absolute;margin-left:260.95pt;margin-top:21.95pt;width:208.5pt;height:133.5pt;z-index:251661312">
            <v:textbox>
              <w:txbxContent>
                <w:p w:rsidR="00603AF6" w:rsidRDefault="00B31885" w:rsidP="00B31885">
                  <w:pPr>
                    <w:pStyle w:val="ListParagraph"/>
                    <w:numPr>
                      <w:ilvl w:val="0"/>
                      <w:numId w:val="3"/>
                    </w:numPr>
                  </w:pPr>
                  <w:r>
                    <w:t>Creative Industries Skills Council</w:t>
                  </w:r>
                </w:p>
                <w:p w:rsidR="00B31885" w:rsidRDefault="00B31885" w:rsidP="00B31885">
                  <w:pPr>
                    <w:pStyle w:val="ListParagraph"/>
                    <w:numPr>
                      <w:ilvl w:val="0"/>
                      <w:numId w:val="3"/>
                    </w:numPr>
                  </w:pPr>
                  <w:r>
                    <w:t>Clubs Queensland</w:t>
                  </w:r>
                </w:p>
                <w:p w:rsidR="00B31885" w:rsidRDefault="00B31885" w:rsidP="00B31885">
                  <w:pPr>
                    <w:pStyle w:val="ListParagraph"/>
                    <w:numPr>
                      <w:ilvl w:val="0"/>
                      <w:numId w:val="3"/>
                    </w:numPr>
                  </w:pPr>
                  <w:r>
                    <w:t>Chambers of Commerce,</w:t>
                  </w:r>
                </w:p>
                <w:p w:rsidR="00B31885" w:rsidRDefault="00B31885" w:rsidP="00B31885">
                  <w:pPr>
                    <w:pStyle w:val="ListParagraph"/>
                  </w:pPr>
                  <w:proofErr w:type="gramStart"/>
                  <w:r>
                    <w:t>( Moreton</w:t>
                  </w:r>
                  <w:proofErr w:type="gramEnd"/>
                  <w:r>
                    <w:t>)</w:t>
                  </w:r>
                </w:p>
                <w:p w:rsidR="00B31885" w:rsidRDefault="00B31885" w:rsidP="00B31885">
                  <w:pPr>
                    <w:pStyle w:val="ListParagraph"/>
                    <w:numPr>
                      <w:ilvl w:val="0"/>
                      <w:numId w:val="3"/>
                    </w:numPr>
                  </w:pPr>
                  <w:r>
                    <w:t>Caloundra Aerospace</w:t>
                  </w:r>
                </w:p>
                <w:p w:rsidR="00B31885" w:rsidRDefault="00B31885" w:rsidP="00B31885">
                  <w:pPr>
                    <w:pStyle w:val="ListParagraph"/>
                    <w:numPr>
                      <w:ilvl w:val="0"/>
                      <w:numId w:val="3"/>
                    </w:numPr>
                  </w:pPr>
                  <w:r>
                    <w:t>Racing Qld</w:t>
                  </w:r>
                </w:p>
                <w:p w:rsidR="00B31885" w:rsidRDefault="00B31885" w:rsidP="00B31885">
                  <w:pPr>
                    <w:pStyle w:val="ListParagraph"/>
                    <w:numPr>
                      <w:ilvl w:val="0"/>
                      <w:numId w:val="3"/>
                    </w:numPr>
                  </w:pPr>
                  <w:r>
                    <w:t>Redcliffe Hospital</w:t>
                  </w:r>
                </w:p>
              </w:txbxContent>
            </v:textbox>
          </v:shape>
        </w:pict>
      </w:r>
    </w:p>
    <w:p w:rsidR="00B31885" w:rsidRDefault="00B31885" w:rsidP="00CE1A9A"/>
    <w:p w:rsidR="00B31885" w:rsidRDefault="00B31885">
      <w:r>
        <w:br w:type="page"/>
      </w:r>
    </w:p>
    <w:p w:rsidR="00CE1A9A" w:rsidRDefault="00B31885" w:rsidP="00B31885">
      <w:pPr>
        <w:pStyle w:val="Heading2"/>
      </w:pPr>
      <w:r>
        <w:rPr>
          <w:noProof/>
          <w:lang w:eastAsia="zh-TW"/>
        </w:rPr>
        <w:lastRenderedPageBreak/>
        <w:pict>
          <v:rect id="_x0000_s1026" style="position:absolute;margin-left:-130.85pt;margin-top:535.5pt;width:5.6pt;height:70.15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6;mso-fit-shape-to-text:t" inset="21.6pt,21.6pt,21.6pt,21.6pt">
              <w:txbxContent>
                <w:p w:rsidR="00603AF6" w:rsidRPr="00B31885" w:rsidRDefault="00603AF6" w:rsidP="00B31885">
                  <w:pPr>
                    <w:rPr>
                      <w:szCs w:val="20"/>
                    </w:rPr>
                  </w:pPr>
                </w:p>
              </w:txbxContent>
            </v:textbox>
            <w10:wrap type="square" anchorx="margin" anchory="margin"/>
          </v:rect>
        </w:pict>
      </w:r>
      <w:proofErr w:type="gramStart"/>
      <w:r>
        <w:t>Format of the Forum.</w:t>
      </w:r>
      <w:proofErr w:type="gramEnd"/>
    </w:p>
    <w:p w:rsidR="00B31885" w:rsidRDefault="00B31885" w:rsidP="00B31885">
      <w:pPr>
        <w:pStyle w:val="Heading3"/>
      </w:pPr>
      <w:r>
        <w:t>Target Audience:</w:t>
      </w:r>
    </w:p>
    <w:p w:rsidR="00B31885" w:rsidRDefault="00B31885" w:rsidP="00B31885">
      <w:pPr>
        <w:pStyle w:val="ListParagraph"/>
        <w:numPr>
          <w:ilvl w:val="0"/>
          <w:numId w:val="5"/>
        </w:numPr>
      </w:pPr>
      <w:r>
        <w:t>All Senior Phase Network partners</w:t>
      </w:r>
    </w:p>
    <w:p w:rsidR="00B31885" w:rsidRDefault="00B31885" w:rsidP="00B31885">
      <w:pPr>
        <w:pStyle w:val="ListParagraph"/>
        <w:numPr>
          <w:ilvl w:val="0"/>
          <w:numId w:val="5"/>
        </w:numPr>
      </w:pPr>
      <w:r>
        <w:t>All SAT coordinators</w:t>
      </w:r>
    </w:p>
    <w:p w:rsidR="00B31885" w:rsidRDefault="00B31885" w:rsidP="00B31885">
      <w:pPr>
        <w:pStyle w:val="ListParagraph"/>
        <w:numPr>
          <w:ilvl w:val="0"/>
          <w:numId w:val="5"/>
        </w:numPr>
      </w:pPr>
      <w:r>
        <w:t>All VET Coordinators</w:t>
      </w:r>
    </w:p>
    <w:p w:rsidR="00B31885" w:rsidRDefault="00B31885" w:rsidP="00B31885">
      <w:pPr>
        <w:pStyle w:val="ListParagraph"/>
        <w:numPr>
          <w:ilvl w:val="0"/>
          <w:numId w:val="5"/>
        </w:numPr>
      </w:pPr>
      <w:r>
        <w:t>All Vocational Education staff</w:t>
      </w:r>
    </w:p>
    <w:p w:rsidR="00FB2A68" w:rsidRDefault="00B31885" w:rsidP="00FB2A68">
      <w:pPr>
        <w:pStyle w:val="ListParagraph"/>
        <w:numPr>
          <w:ilvl w:val="0"/>
          <w:numId w:val="5"/>
        </w:numPr>
      </w:pPr>
      <w:r>
        <w:t>Career guidance staff</w:t>
      </w:r>
    </w:p>
    <w:p w:rsidR="00FB2A68" w:rsidRDefault="00FB2A68" w:rsidP="00FB2A68">
      <w:r>
        <w:t>The idea behind the forum is to send a TEAM of senior school, vocational education, VET, SAT and senior phase staff from each school to collect all updated information from the partners and to network with the industry and training speakers present.</w:t>
      </w:r>
    </w:p>
    <w:p w:rsidR="00FB2A68" w:rsidRDefault="00FB2A68" w:rsidP="00FB2A68">
      <w:r>
        <w:t>It is timed so that all staff can be released from school to participate without requiring replacement within the school.</w:t>
      </w:r>
    </w:p>
    <w:p w:rsidR="00FB2A68" w:rsidRDefault="00FB2A68" w:rsidP="00FB2A68">
      <w:pPr>
        <w:pStyle w:val="Heading2"/>
      </w:pPr>
      <w:r>
        <w:t>Proposed program</w:t>
      </w:r>
    </w:p>
    <w:p w:rsidR="00FB2A68" w:rsidRDefault="00FB2A68" w:rsidP="00FB2A68">
      <w:r w:rsidRPr="00CC5DA3">
        <w:rPr>
          <w:b/>
        </w:rPr>
        <w:t>1.00pm</w:t>
      </w:r>
      <w:r>
        <w:t xml:space="preserve"> - </w:t>
      </w:r>
      <w:r w:rsidRPr="00CC5DA3">
        <w:rPr>
          <w:b/>
        </w:rPr>
        <w:t>QYIL</w:t>
      </w:r>
      <w:r>
        <w:t xml:space="preserve"> partnership broker introduces sponsors Busy @ Work AAC and introduces </w:t>
      </w:r>
      <w:proofErr w:type="gramStart"/>
      <w:r>
        <w:t>Busy</w:t>
      </w:r>
      <w:proofErr w:type="gramEnd"/>
      <w:r>
        <w:t xml:space="preserve"> staff</w:t>
      </w:r>
    </w:p>
    <w:p w:rsidR="00FB2A68" w:rsidRDefault="00FB2A68" w:rsidP="00FB2A68">
      <w:r>
        <w:t xml:space="preserve">               - </w:t>
      </w:r>
      <w:r w:rsidRPr="00CC5DA3">
        <w:rPr>
          <w:b/>
        </w:rPr>
        <w:t>Busy @ Work</w:t>
      </w:r>
      <w:r>
        <w:t xml:space="preserve"> staff make their presentation including mentioning the employer data base for </w:t>
      </w:r>
      <w:r w:rsidR="00CC5DA3">
        <w:t xml:space="preserve">  </w:t>
      </w:r>
      <w:r>
        <w:t>school, AAC industry update, work experience plans and degree of SAT support that they will offer.</w:t>
      </w:r>
    </w:p>
    <w:p w:rsidR="00FB2A68" w:rsidRDefault="00FB2A68" w:rsidP="00FB2A68">
      <w:r w:rsidRPr="00CC5DA3">
        <w:rPr>
          <w:b/>
        </w:rPr>
        <w:t>1.20pm</w:t>
      </w:r>
      <w:r>
        <w:t xml:space="preserve"> – </w:t>
      </w:r>
      <w:r w:rsidRPr="00CC5DA3">
        <w:rPr>
          <w:b/>
        </w:rPr>
        <w:t xml:space="preserve">DETA </w:t>
      </w:r>
      <w:r>
        <w:t xml:space="preserve">staff deliver their presentation including mention of legislative changes to arrangements for the provision of SATs, workplace learning, VET, including user </w:t>
      </w:r>
      <w:proofErr w:type="gramStart"/>
      <w:r>
        <w:t>choice  (</w:t>
      </w:r>
      <w:proofErr w:type="gramEnd"/>
      <w:r>
        <w:t>as per the TRG slide show)</w:t>
      </w:r>
    </w:p>
    <w:p w:rsidR="00CC5DA3" w:rsidRDefault="00CC5DA3" w:rsidP="00FB2A68">
      <w:r>
        <w:rPr>
          <w:b/>
        </w:rPr>
        <w:t xml:space="preserve">1.40pm - </w:t>
      </w:r>
      <w:r w:rsidRPr="00CC5DA3">
        <w:rPr>
          <w:b/>
        </w:rPr>
        <w:t>Skilling Solutions Qld</w:t>
      </w:r>
      <w:r>
        <w:t xml:space="preserve"> assist with their offers of support, and who they can provide this assistance to, and how it might help vocationally oriented students to re-engage with school, education and further training that leads to a significant outcome for the student.</w:t>
      </w:r>
    </w:p>
    <w:p w:rsidR="00CC5DA3" w:rsidRDefault="00CC5DA3" w:rsidP="00FB2A68">
      <w:r w:rsidRPr="008E54DA">
        <w:rPr>
          <w:b/>
        </w:rPr>
        <w:t xml:space="preserve">2.00pm </w:t>
      </w:r>
      <w:r w:rsidR="008E54DA" w:rsidRPr="008E54DA">
        <w:rPr>
          <w:b/>
        </w:rPr>
        <w:t>–</w:t>
      </w:r>
      <w:r w:rsidRPr="008E54DA">
        <w:rPr>
          <w:b/>
        </w:rPr>
        <w:t xml:space="preserve"> </w:t>
      </w:r>
      <w:r w:rsidR="008E54DA" w:rsidRPr="008E54DA">
        <w:rPr>
          <w:b/>
        </w:rPr>
        <w:t>QYIL</w:t>
      </w:r>
      <w:r w:rsidR="008E54DA">
        <w:t xml:space="preserve"> presentation of regional accomplishments. Industry Engagement manual and the Skill Needs document</w:t>
      </w:r>
    </w:p>
    <w:p w:rsidR="008E54DA" w:rsidRDefault="008E54DA" w:rsidP="00FB2A68">
      <w:r w:rsidRPr="008E54DA">
        <w:rPr>
          <w:b/>
        </w:rPr>
        <w:t>2.10pm – QYIL</w:t>
      </w:r>
      <w:r>
        <w:t xml:space="preserve"> introduces the forum panel comprising,</w:t>
      </w:r>
      <w:r w:rsidR="009C4B0E">
        <w:t xml:space="preserve"> Caboolture Business Enterprise Centre, Chambers of Commerce,</w:t>
      </w:r>
      <w:r>
        <w:t xml:space="preserve"> CSQ, MSQ. CISCQ, Caloundra Aerospace, Racing QLD, Clubs QLD Redcliffe Hospital, Busy@Work and DETA. (The forum panel takes up the front of the venue and can speak to </w:t>
      </w:r>
      <w:proofErr w:type="gramStart"/>
      <w:r>
        <w:t>their own</w:t>
      </w:r>
      <w:proofErr w:type="gramEnd"/>
      <w:r>
        <w:t xml:space="preserve"> slides, or simply engage attendees in discussion). Questions from the floor are encouraged at all stages of the forum.</w:t>
      </w:r>
    </w:p>
    <w:p w:rsidR="008E54DA" w:rsidRDefault="008E54DA" w:rsidP="00FB2A68">
      <w:r w:rsidRPr="008E54DA">
        <w:rPr>
          <w:b/>
        </w:rPr>
        <w:t>3.00pm – QYIL</w:t>
      </w:r>
      <w:r>
        <w:t xml:space="preserve"> hosts the final question &amp; answer session.</w:t>
      </w:r>
    </w:p>
    <w:p w:rsidR="008E54DA" w:rsidRDefault="008E54DA" w:rsidP="00FB2A68">
      <w:r w:rsidRPr="008E54DA">
        <w:rPr>
          <w:b/>
        </w:rPr>
        <w:t>3.15-4.00pm</w:t>
      </w:r>
      <w:r>
        <w:rPr>
          <w:b/>
        </w:rPr>
        <w:t xml:space="preserve"> </w:t>
      </w:r>
      <w:r>
        <w:t>- Afternoon tea and networking.</w:t>
      </w:r>
    </w:p>
    <w:p w:rsidR="008E54DA" w:rsidRPr="008E54DA" w:rsidRDefault="008E54DA" w:rsidP="00FB2A68">
      <w:pPr>
        <w:rPr>
          <w:b/>
        </w:rPr>
      </w:pPr>
      <w:r w:rsidRPr="008E54DA">
        <w:rPr>
          <w:b/>
        </w:rPr>
        <w:t>4.00pm</w:t>
      </w:r>
      <w:r>
        <w:rPr>
          <w:b/>
        </w:rPr>
        <w:t xml:space="preserve"> </w:t>
      </w:r>
      <w:r w:rsidRPr="008E54DA">
        <w:rPr>
          <w:b/>
        </w:rPr>
        <w:t>- Finish.</w:t>
      </w:r>
    </w:p>
    <w:sectPr w:rsidR="008E54DA" w:rsidRPr="008E54DA"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531"/>
    <w:multiLevelType w:val="hybridMultilevel"/>
    <w:tmpl w:val="6370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C6D88"/>
    <w:multiLevelType w:val="hybridMultilevel"/>
    <w:tmpl w:val="AEC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052FD"/>
    <w:multiLevelType w:val="hybridMultilevel"/>
    <w:tmpl w:val="F47E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76BE3"/>
    <w:multiLevelType w:val="hybridMultilevel"/>
    <w:tmpl w:val="503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4786C"/>
    <w:multiLevelType w:val="hybridMultilevel"/>
    <w:tmpl w:val="16E0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A9A"/>
    <w:rsid w:val="00210D12"/>
    <w:rsid w:val="00603AF6"/>
    <w:rsid w:val="00806BB6"/>
    <w:rsid w:val="008E54DA"/>
    <w:rsid w:val="009C4B0E"/>
    <w:rsid w:val="00B31885"/>
    <w:rsid w:val="00B80E56"/>
    <w:rsid w:val="00C411F6"/>
    <w:rsid w:val="00CC5DA3"/>
    <w:rsid w:val="00CE1A9A"/>
    <w:rsid w:val="00FB2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12"/>
  </w:style>
  <w:style w:type="paragraph" w:styleId="Heading2">
    <w:name w:val="heading 2"/>
    <w:basedOn w:val="Normal"/>
    <w:next w:val="Normal"/>
    <w:link w:val="Heading2Char"/>
    <w:uiPriority w:val="9"/>
    <w:unhideWhenUsed/>
    <w:qFormat/>
    <w:rsid w:val="00CE1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1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A9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1A9A"/>
    <w:pPr>
      <w:ind w:left="720"/>
      <w:contextualSpacing/>
    </w:pPr>
  </w:style>
  <w:style w:type="paragraph" w:styleId="BalloonText">
    <w:name w:val="Balloon Text"/>
    <w:basedOn w:val="Normal"/>
    <w:link w:val="BalloonTextChar"/>
    <w:uiPriority w:val="99"/>
    <w:semiHidden/>
    <w:unhideWhenUsed/>
    <w:rsid w:val="0060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F6"/>
    <w:rPr>
      <w:rFonts w:ascii="Tahoma" w:hAnsi="Tahoma" w:cs="Tahoma"/>
      <w:sz w:val="16"/>
      <w:szCs w:val="16"/>
    </w:rPr>
  </w:style>
  <w:style w:type="character" w:customStyle="1" w:styleId="Heading3Char">
    <w:name w:val="Heading 3 Char"/>
    <w:basedOn w:val="DefaultParagraphFont"/>
    <w:link w:val="Heading3"/>
    <w:uiPriority w:val="9"/>
    <w:rsid w:val="00B3188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2011-08-29T01:01:00Z</dcterms:created>
  <dcterms:modified xsi:type="dcterms:W3CDTF">2011-08-29T02:04:00Z</dcterms:modified>
</cp:coreProperties>
</file>