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CE" w:rsidRDefault="001D78CE" w:rsidP="001D78CE">
      <w:pPr>
        <w:pStyle w:val="Titre1"/>
      </w:pPr>
      <w:r w:rsidRPr="001D78CE">
        <w:t>La baladodiffusion</w:t>
      </w:r>
    </w:p>
    <w:p w:rsidR="001D78CE" w:rsidRDefault="001D78CE" w:rsidP="001D78CE"/>
    <w:p w:rsidR="001D78CE" w:rsidRPr="001D78CE" w:rsidRDefault="001D78CE" w:rsidP="001D78CE">
      <w:r w:rsidRPr="001D78CE">
        <w:t xml:space="preserve">Ainsi, la baladodiffusion s’est tout d’abord intégrée dans les contextes académiques où les </w:t>
      </w:r>
      <w:r w:rsidRPr="001D78CE">
        <w:rPr>
          <w:highlight w:val="cyan"/>
        </w:rPr>
        <w:t>trames audio</w:t>
      </w:r>
      <w:r w:rsidRPr="001D78CE">
        <w:t xml:space="preserve"> sont de mise, tels que les cours de musique ou de langues étrangères (</w:t>
      </w:r>
      <w:hyperlink r:id="rId4" w:tgtFrame="_blank" w:history="1">
        <w:r w:rsidRPr="001D78CE">
          <w:rPr>
            <w:rStyle w:val="Lienhypertexte"/>
          </w:rPr>
          <w:t>Flanagan et Calandra</w:t>
        </w:r>
      </w:hyperlink>
      <w:r w:rsidRPr="001D78CE">
        <w:t>, 2005). Or, le potentiel de cette technologie dans tous les contextes académiques n’est limité que par la compétence et la créativité des enseignants, des élèves et des administrateurs des institutions scolaires. Fait intéressant à noter, le principal facteur qui semble expliquer l’écoute ou non des contenus pédagogiques en baladodiffusion est la capacité des professeurs à lier les contenus du podcasting à leurs cours ou à une évaluation (</w:t>
      </w:r>
      <w:hyperlink r:id="rId5" w:tgtFrame="_blank" w:history="1">
        <w:r w:rsidRPr="001D78CE">
          <w:rPr>
            <w:rStyle w:val="Lienhypertexte"/>
          </w:rPr>
          <w:t xml:space="preserve">Caron </w:t>
        </w:r>
        <w:r w:rsidRPr="001D78CE">
          <w:rPr>
            <w:rStyle w:val="Lienhypertexte"/>
            <w:i/>
            <w:iCs/>
          </w:rPr>
          <w:t xml:space="preserve">et </w:t>
        </w:r>
        <w:proofErr w:type="gramStart"/>
        <w:r w:rsidRPr="001D78CE">
          <w:rPr>
            <w:rStyle w:val="Lienhypertexte"/>
            <w:i/>
            <w:iCs/>
          </w:rPr>
          <w:t>al.</w:t>
        </w:r>
      </w:hyperlink>
      <w:r w:rsidRPr="001D78CE">
        <w:t>,</w:t>
      </w:r>
      <w:proofErr w:type="gramEnd"/>
      <w:r w:rsidRPr="001D78CE">
        <w:t xml:space="preserve"> 2007). Ainsi, les </w:t>
      </w:r>
      <w:r w:rsidRPr="001D78CE">
        <w:rPr>
          <w:highlight w:val="cyan"/>
        </w:rPr>
        <w:t>contenus</w:t>
      </w:r>
      <w:r w:rsidRPr="001D78CE">
        <w:t xml:space="preserve"> doivent être formatés de manière appropriée, ils doivent être </w:t>
      </w:r>
      <w:r w:rsidRPr="001D78CE">
        <w:rPr>
          <w:highlight w:val="cyan"/>
        </w:rPr>
        <w:t>concis, dynamiques et interactifs</w:t>
      </w:r>
      <w:r w:rsidRPr="001D78CE">
        <w:t xml:space="preserve">. Surtout, les contenus doivent être d’une grande </w:t>
      </w:r>
      <w:r w:rsidRPr="001D78CE">
        <w:rPr>
          <w:highlight w:val="cyan"/>
        </w:rPr>
        <w:t>pertinence par rapport aux cours</w:t>
      </w:r>
      <w:r w:rsidRPr="001D78CE">
        <w:t xml:space="preserve"> et nullement se substituer à l’enseignant en tant que tel (</w:t>
      </w:r>
      <w:hyperlink r:id="rId6" w:tgtFrame="_blank" w:history="1">
        <w:r w:rsidRPr="001D78CE">
          <w:rPr>
            <w:rStyle w:val="Lienhypertexte"/>
            <w:i/>
          </w:rPr>
          <w:t>Ibid</w:t>
        </w:r>
      </w:hyperlink>
      <w:r w:rsidRPr="001D78CE">
        <w:t xml:space="preserve">.). </w:t>
      </w:r>
    </w:p>
    <w:p w:rsidR="001D78CE" w:rsidRPr="001D78CE" w:rsidRDefault="001D78CE" w:rsidP="001D78CE">
      <w:r w:rsidRPr="001D78CE">
        <w:rPr>
          <w:highlight w:val="cyan"/>
        </w:rPr>
        <w:t>Le PROTIC (Programme de formation au secondaire axé sur l’intégration des technologies de l’information et des communications)</w:t>
      </w:r>
      <w:r w:rsidRPr="001D78CE">
        <w:t xml:space="preserve"> offre un exemple éloquent d’un programme de formation où l’intégration des TIC et de la baladodiffusion en classe est réussie. La capture d’écran suivante montre une partie des ressources Web d’un enseignant du PROTIC, notamment des fichiers disponibles en baladodiffusion. </w:t>
      </w:r>
    </w:p>
    <w:p w:rsidR="001D78CE" w:rsidRPr="001D78CE" w:rsidRDefault="001D78CE" w:rsidP="001D78CE">
      <w:r w:rsidRPr="001D78C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 style="width:24pt;height:24pt"/>
        </w:pict>
      </w:r>
    </w:p>
    <w:p w:rsidR="001D78CE" w:rsidRPr="001D78CE" w:rsidRDefault="001D78CE" w:rsidP="001D78CE">
      <w:r w:rsidRPr="001D78CE">
        <w:t xml:space="preserve">Par </w:t>
      </w:r>
      <w:r>
        <w:t>a</w:t>
      </w:r>
      <w:r w:rsidRPr="001D78CE">
        <w:t>i</w:t>
      </w:r>
      <w:r>
        <w:t>l</w:t>
      </w:r>
      <w:r w:rsidRPr="001D78CE">
        <w:t xml:space="preserve">leurs, le lien suivant nous donne </w:t>
      </w:r>
      <w:r w:rsidRPr="001D78CE">
        <w:rPr>
          <w:highlight w:val="cyan"/>
        </w:rPr>
        <w:t>un exemple d’utilisation pédagogique</w:t>
      </w:r>
      <w:r w:rsidRPr="001D78CE">
        <w:t xml:space="preserve"> possible. Il s’agit de la récapitulation d’un thème vu en classe, complétant à merveille un cours magistral et offrant un appui efficace aux élèves en regard d’une possible SAE. Notez que le fichier est directement accessible avec le navigateur Web, dans la mesure où le programme </w:t>
      </w:r>
      <w:proofErr w:type="spellStart"/>
      <w:r w:rsidRPr="001D78CE">
        <w:t>Quicktime</w:t>
      </w:r>
      <w:proofErr w:type="spellEnd"/>
      <w:r w:rsidRPr="001D78CE">
        <w:t xml:space="preserve"> de Apple est installé : </w:t>
      </w:r>
      <w:hyperlink r:id="rId7" w:history="1">
        <w:r w:rsidRPr="001D78CE">
          <w:rPr>
            <w:rStyle w:val="Lienhypertexte"/>
          </w:rPr>
          <w:t>Son MP3</w:t>
        </w:r>
      </w:hyperlink>
      <w:r w:rsidRPr="001D78CE">
        <w:object w:dxaOrig="1440" w:dyaOrig="1440">
          <v:shape id="_x0000_i1057" type="#_x0000_t75" style="width:67.5pt;height:11.25pt" o:ole="">
            <v:imagedata r:id="rId8" o:title=""/>
          </v:shape>
          <w:control r:id="rId9" w:name="DefaultOcxName" w:shapeid="_x0000_i1057"/>
        </w:object>
      </w:r>
      <w:r w:rsidRPr="001D78CE">
        <w:t xml:space="preserve"> </w:t>
      </w:r>
      <w:r w:rsidRPr="001D78CE">
        <w:pict/>
      </w:r>
    </w:p>
    <w:p w:rsidR="001D78CE" w:rsidRPr="001D78CE" w:rsidRDefault="001D78CE" w:rsidP="001D78CE">
      <w:r w:rsidRPr="001D78CE">
        <w:t xml:space="preserve">Par ailleurs, nombre d’universités se tournent vers la baladodiffusion pour diffuser à un large public des savoirs choisis, encore une fois en </w:t>
      </w:r>
      <w:r w:rsidRPr="001D78CE">
        <w:rPr>
          <w:highlight w:val="cyan"/>
        </w:rPr>
        <w:t>complément aux divers cursus offerts</w:t>
      </w:r>
      <w:r w:rsidRPr="001D78CE">
        <w:t xml:space="preserve">. Si le logiciel iTunes offre en soi un serveur fort complet de fichiers gratuits destinés à la baladodiffusion, il est intéressant de noter qu’Apple offre également un programme plus spécifiquement académique : ITunesU (« U » pour « université »), où les universités inscrites peuvent déposer des podcasts classés selon les sujets et les différents cours offerts. </w:t>
      </w:r>
    </w:p>
    <w:p w:rsidR="00A95F70" w:rsidRDefault="00A95F70"/>
    <w:sectPr w:rsidR="00A95F70" w:rsidSect="00A95F7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78CE"/>
    <w:rsid w:val="001D78CE"/>
    <w:rsid w:val="00A95F7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70"/>
  </w:style>
  <w:style w:type="paragraph" w:styleId="Titre1">
    <w:name w:val="heading 1"/>
    <w:basedOn w:val="Normal"/>
    <w:next w:val="Normal"/>
    <w:link w:val="Titre1Car"/>
    <w:uiPriority w:val="9"/>
    <w:qFormat/>
    <w:rsid w:val="001D7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78CE"/>
    <w:rPr>
      <w:color w:val="0000FF" w:themeColor="hyperlink"/>
      <w:u w:val="single"/>
    </w:rPr>
  </w:style>
  <w:style w:type="character" w:customStyle="1" w:styleId="Titre1Car">
    <w:name w:val="Titre 1 Car"/>
    <w:basedOn w:val="Policepardfaut"/>
    <w:link w:val="Titre1"/>
    <w:uiPriority w:val="9"/>
    <w:rsid w:val="001D78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http://www.proticdocs.net/martinbelanger/balados/sae6_modernisation.mp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tpu.org/IMG/pdf/ritpu0403_caron.pdf" TargetMode="External"/><Relationship Id="rId11" Type="http://schemas.openxmlformats.org/officeDocument/2006/relationships/theme" Target="theme/theme1.xml"/><Relationship Id="rId5" Type="http://schemas.openxmlformats.org/officeDocument/2006/relationships/hyperlink" Target="http://www.ritpu.org/IMG/pdf/ritpu0403_caron.pdf" TargetMode="External"/><Relationship Id="rId10" Type="http://schemas.openxmlformats.org/officeDocument/2006/relationships/fontTable" Target="fontTable.xml"/><Relationship Id="rId4" Type="http://schemas.openxmlformats.org/officeDocument/2006/relationships/hyperlink" Target="http://eric.ed.gov/PDFS/EJ728915.pdf" TargetMode="Externa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2347</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2011-06-19T11:03:00Z</dcterms:created>
  <dcterms:modified xsi:type="dcterms:W3CDTF">2011-06-19T11:08:00Z</dcterms:modified>
</cp:coreProperties>
</file>