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BB" w:rsidRDefault="00A51FBB" w:rsidP="00A51FBB">
      <w:pPr>
        <w:pStyle w:val="Ttulo2"/>
      </w:pPr>
      <w:r>
        <w:t>Palabras agudas, llanas o graves, esdrújulas y sobreesdrújulas</w:t>
      </w:r>
    </w:p>
    <w:p w:rsidR="00A51FBB" w:rsidRDefault="00A51FBB" w:rsidP="00A51FBB">
      <w:pPr>
        <w:spacing w:line="360" w:lineRule="auto"/>
        <w:jc w:val="both"/>
      </w:pPr>
    </w:p>
    <w:p w:rsidR="00A51FBB" w:rsidRPr="00A51FBB" w:rsidRDefault="00A51FBB" w:rsidP="00A51FB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1FBB">
        <w:rPr>
          <w:rFonts w:asciiTheme="minorHAnsi" w:hAnsiTheme="minorHAnsi"/>
          <w:sz w:val="22"/>
          <w:szCs w:val="22"/>
        </w:rPr>
        <w:t>Según el lugar que ocupa en ellas la sílaba tónica, las palabras se clasifican en agudas, llanas o graves, esdrújulas y sobresdrújulas.</w:t>
      </w:r>
    </w:p>
    <w:p w:rsidR="00937DA4" w:rsidRDefault="00937DA4" w:rsidP="00A51FBB">
      <w:pPr>
        <w:spacing w:line="360" w:lineRule="auto"/>
      </w:pPr>
    </w:p>
    <w:sectPr w:rsidR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FBB"/>
    <w:rsid w:val="002D4DB0"/>
    <w:rsid w:val="00664917"/>
    <w:rsid w:val="00937DA4"/>
    <w:rsid w:val="00A5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5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2010-04-10T10:39:00Z</dcterms:created>
  <dcterms:modified xsi:type="dcterms:W3CDTF">2010-04-10T10:40:00Z</dcterms:modified>
</cp:coreProperties>
</file>