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3A0" w:rsidRDefault="00DE03A0" w:rsidP="00DE03A0">
      <w:pPr>
        <w:pStyle w:val="Ttulo2"/>
      </w:pPr>
      <w:r>
        <w:t>Palabras esdrújulas</w:t>
      </w:r>
    </w:p>
    <w:p w:rsidR="00DE03A0" w:rsidRDefault="00DE03A0" w:rsidP="00DE03A0">
      <w:pPr>
        <w:spacing w:line="360" w:lineRule="auto"/>
      </w:pPr>
    </w:p>
    <w:p w:rsidR="00DE03A0" w:rsidRPr="00DE03A0" w:rsidRDefault="00DE03A0" w:rsidP="00DE03A0">
      <w:pPr>
        <w:spacing w:line="360" w:lineRule="auto"/>
        <w:rPr>
          <w:rFonts w:asciiTheme="minorHAnsi" w:hAnsiTheme="minorHAnsi"/>
          <w:sz w:val="22"/>
          <w:szCs w:val="22"/>
        </w:rPr>
      </w:pPr>
      <w:r w:rsidRPr="00DE03A0">
        <w:rPr>
          <w:rFonts w:asciiTheme="minorHAnsi" w:hAnsiTheme="minorHAnsi"/>
          <w:sz w:val="22"/>
          <w:szCs w:val="22"/>
        </w:rPr>
        <w:t>Las palabras esdrújulas son aquellas cuya antepenúltima sílaba es tónica: PÁjaro, esDRÚjulo, SÁbado.</w:t>
      </w:r>
    </w:p>
    <w:p w:rsidR="00937DA4" w:rsidRDefault="00937DA4" w:rsidP="00DE03A0">
      <w:pPr>
        <w:spacing w:line="360" w:lineRule="auto"/>
      </w:pPr>
    </w:p>
    <w:sectPr w:rsidR="00937DA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E03A0"/>
    <w:rsid w:val="002D4DB0"/>
    <w:rsid w:val="00326E7B"/>
    <w:rsid w:val="00937DA4"/>
    <w:rsid w:val="00DE0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E03A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dice1">
    <w:name w:val="index 1"/>
    <w:basedOn w:val="Normal"/>
    <w:next w:val="Normal"/>
    <w:autoRedefine/>
    <w:uiPriority w:val="99"/>
    <w:semiHidden/>
    <w:unhideWhenUsed/>
    <w:rsid w:val="002D4DB0"/>
    <w:pPr>
      <w:ind w:left="220" w:hanging="220"/>
    </w:pPr>
    <w:rPr>
      <w:rFonts w:ascii="Arial" w:eastAsiaTheme="minorHAnsi" w:hAnsi="Arial" w:cstheme="minorBidi"/>
      <w:sz w:val="22"/>
      <w:szCs w:val="2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DE03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2010-04-10T10:57:00Z</dcterms:created>
  <dcterms:modified xsi:type="dcterms:W3CDTF">2010-04-10T10:58:00Z</dcterms:modified>
</cp:coreProperties>
</file>