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02" w:rsidRDefault="00492B02" w:rsidP="00492B02">
      <w:pPr>
        <w:pStyle w:val="Default"/>
        <w:spacing w:before="140" w:after="140"/>
        <w:rPr>
          <w:sz w:val="23"/>
          <w:szCs w:val="23"/>
        </w:rPr>
      </w:pPr>
      <w:r>
        <w:rPr>
          <w:b/>
          <w:bCs/>
          <w:sz w:val="23"/>
          <w:szCs w:val="23"/>
        </w:rPr>
        <w:t>Artículo 15. Evaluación de diagnóstico</w:t>
      </w:r>
      <w:r>
        <w:rPr>
          <w:sz w:val="23"/>
          <w:szCs w:val="23"/>
        </w:rPr>
        <w:t xml:space="preserve">. </w:t>
      </w:r>
    </w:p>
    <w:p w:rsidR="00492B02" w:rsidRDefault="00492B02" w:rsidP="00492B02">
      <w:pPr>
        <w:pStyle w:val="Default"/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1. La evaluación de diagnóstico que realizará todo el alumnado al finalizar el segundo ciclo de </w:t>
      </w:r>
      <w:smartTag w:uri="urn:schemas-microsoft-com:office:smarttags" w:element="PersonName">
        <w:smartTagPr>
          <w:attr w:name="ProductID" w:val="la Educación"/>
        </w:smartTagPr>
        <w:r>
          <w:rPr>
            <w:sz w:val="23"/>
            <w:szCs w:val="23"/>
          </w:rPr>
          <w:t>la Educación</w:t>
        </w:r>
      </w:smartTag>
      <w:r>
        <w:rPr>
          <w:sz w:val="23"/>
          <w:szCs w:val="23"/>
        </w:rPr>
        <w:t xml:space="preserve"> primaria, no tendrá efectos académicos, tendrá carácter formativo y orientador para los centros e informativo para las familias y para el conjunto de la comunidad educativa. </w:t>
      </w:r>
    </w:p>
    <w:p w:rsidR="00492B02" w:rsidRDefault="00492B02" w:rsidP="00492B02">
      <w:pPr>
        <w:pStyle w:val="Default"/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2. En el marco de sus respectivas competencias, las administraciones educativas proporcionarán a los centros los modelos y apoyos pertinentes, a fin de que todos ellos puedan realizar de modo adecuado estas evaluaciones. </w:t>
      </w:r>
    </w:p>
    <w:p w:rsidR="00492B02" w:rsidRDefault="00492B02" w:rsidP="00492B02">
      <w:pPr>
        <w:pStyle w:val="Default"/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3. Los centros utilizarán los resultados de estas evaluaciones para, entre otros fines, organizar, en el tercer ciclo de la Educación primaria, las medidas de refuerzo para los alumnos y las alumnas que las requieran, dirigidas a garantizar que todo el alumnado alcance las correspondientes competencias básicas. Así mismo, estos resultados permitirán, junto con la evaluación de los procesos de enseñanza y la práctica docente, analizar, valorar y reorientar si procede, las actuaciones desarrolladas en los dos primeros ciclos de la etapa. </w:t>
      </w:r>
    </w:p>
    <w:p w:rsidR="00135E4D" w:rsidRDefault="00135E4D"/>
    <w:sectPr w:rsidR="00135E4D" w:rsidSect="0013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B02"/>
    <w:rsid w:val="00135E4D"/>
    <w:rsid w:val="0049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2010-03-20T13:26:00Z</dcterms:created>
  <dcterms:modified xsi:type="dcterms:W3CDTF">2010-03-20T13:26:00Z</dcterms:modified>
</cp:coreProperties>
</file>