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65" w:rsidRPr="002A0965" w:rsidRDefault="002A0965" w:rsidP="002A0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35116"/>
      <w:r w:rsidRPr="002A096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Pensiones no contributivas / Clases</w:t>
      </w:r>
      <w:bookmarkEnd w:id="0"/>
    </w:p>
    <w:p w:rsidR="002A0965" w:rsidRPr="002A0965" w:rsidRDefault="002A0965" w:rsidP="002A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0965" w:rsidRPr="002A0965" w:rsidRDefault="002A0965" w:rsidP="002A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0965" w:rsidRPr="002A0965" w:rsidRDefault="002A0965" w:rsidP="002A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0965">
        <w:rPr>
          <w:rFonts w:ascii="Times New Roman" w:eastAsia="Times New Roman" w:hAnsi="Times New Roman" w:cs="Times New Roman"/>
          <w:sz w:val="24"/>
          <w:szCs w:val="24"/>
          <w:lang w:eastAsia="es-ES"/>
        </w:rPr>
        <w:t>Son prestaciones económicas que se reconocen a aquellos ciudadanos que, encontrándose en situación de necesidad protegible, carezcan de recursos suficientes para su subsistencia en los términos legalmente establecidos, aun cuando no hayan cotizado nunca o el tiempo suficiente para alcanzar las prestaciones del nivel contributivo. Dentro de esta modalidad, se encuentran las pensiones siguientes:</w:t>
      </w:r>
    </w:p>
    <w:p w:rsidR="002A0965" w:rsidRPr="002A0965" w:rsidRDefault="002A0965" w:rsidP="002A0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tooltip="Enlace a otra web, no garantizamos la accesibilidad para discapacitados. Enlace en nueva ventana" w:history="1">
        <w:r w:rsidRPr="002A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Invali</w:t>
        </w:r>
        <w:r w:rsidRPr="002A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</w:t>
        </w:r>
        <w:r w:rsidRPr="002A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ez</w:t>
        </w:r>
      </w:hyperlink>
      <w:r w:rsidRPr="002A096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A0965" w:rsidRPr="002A0965" w:rsidRDefault="002A0965" w:rsidP="002A0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gtFrame="_blank" w:tooltip="Enlace a otra web, no garantizamos la accesibilidad para discapacitados. Enlace en nueva ventana" w:history="1">
        <w:r w:rsidRPr="002A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Jubilación</w:t>
        </w:r>
      </w:hyperlink>
      <w:r w:rsidRPr="002A096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A0965" w:rsidRPr="002A0965" w:rsidRDefault="002A0965" w:rsidP="002A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0965">
        <w:rPr>
          <w:rFonts w:ascii="Times New Roman" w:eastAsia="Times New Roman" w:hAnsi="Times New Roman" w:cs="Times New Roman"/>
          <w:sz w:val="24"/>
          <w:szCs w:val="24"/>
          <w:lang w:eastAsia="es-ES"/>
        </w:rPr>
        <w:t>La gestión de estas pensiones no contributivas está atribuida a los órganos competentes de cada Comunidad Autónoma y a las Direcciones provinciales del Instituto de Mayores y Servicios Sociales (</w:t>
      </w:r>
      <w:hyperlink r:id="rId7" w:tgtFrame="_blank" w:tooltip="Enlace a otra web, no garantizamos la accesibilidad para discapacitados. Enlace en nueva ventana" w:history="1">
        <w:r w:rsidRPr="002A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IMSERSO</w:t>
        </w:r>
      </w:hyperlink>
      <w:r w:rsidRPr="002A0965">
        <w:rPr>
          <w:rFonts w:ascii="Times New Roman" w:eastAsia="Times New Roman" w:hAnsi="Times New Roman" w:cs="Times New Roman"/>
          <w:sz w:val="24"/>
          <w:szCs w:val="24"/>
          <w:lang w:eastAsia="es-ES"/>
        </w:rPr>
        <w:t>) en las ciudades de Ceuta y Melilla.</w:t>
      </w:r>
    </w:p>
    <w:p w:rsidR="002A0965" w:rsidRPr="002A0965" w:rsidRDefault="002A0965" w:rsidP="002A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228"/>
        <w:gridCol w:w="907"/>
        <w:gridCol w:w="1253"/>
        <w:gridCol w:w="907"/>
        <w:gridCol w:w="1227"/>
        <w:gridCol w:w="907"/>
        <w:gridCol w:w="1242"/>
      </w:tblGrid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Bandera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Comunidad Autónoma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Bandera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Comunidad Autónoma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Bandera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Comunidad Autónoma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Bandera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A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Comunidad Autónoma</w:t>
            </w:r>
          </w:p>
        </w:tc>
      </w:tr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" name="Imagen 1" descr="Bandera de Andaluc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Andaluc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Andalucía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2" name="Imagen 2" descr="Bandera de Castilla - La Man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ra de Castilla - La Man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Castilla-La Mancha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3" name="Imagen 3" descr="Bandera de 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Galicia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4" name="Imagen 4" descr="Bandera de Mu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dera de Mur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Murcia</w:t>
              </w:r>
            </w:hyperlink>
          </w:p>
        </w:tc>
      </w:tr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5" name="Imagen 5" descr="Bandera de Arag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dera de Arag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Aragón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6" name="Imagen 6" descr="Bandera de Castilla y Le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 Castilla y Le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Castilla y León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7" name="Imagen 7" descr="Bandera de Illes Bal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Illes Bal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Illes Balears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8" name="Imagen 8" descr="Bandera de Nav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Nav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Navarra</w:t>
              </w:r>
            </w:hyperlink>
          </w:p>
        </w:tc>
      </w:tr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9" name="Imagen 9" descr="Bandera de Astu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dera de Astu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Asturias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0" name="Imagen 10" descr="Bandera de Catalu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dera de Catalu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Cataluña</w:t>
              </w:r>
            </w:hyperlink>
            <w:r w:rsidRPr="002A0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1" name="Imagen 11" descr="Bandera de La Ri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dera de La Ri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 Rioja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2" name="Imagen 12" descr="Bandera de País Va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era de País Va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País Vasco</w:t>
              </w:r>
            </w:hyperlink>
          </w:p>
        </w:tc>
      </w:tr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3" name="Imagen 13" descr="Bandera de Cana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dera de Cana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Canarias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4" name="Imagen 14" descr="Bandera de Ce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ndera de Ce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Ceuta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5" name="Imagen 15" descr="Bandera de Mad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dera d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Madrid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6" name="Imagen 16" descr="Bandera de C. Valenc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ndera de C. Valenc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Valenciana</w:t>
              </w:r>
            </w:hyperlink>
          </w:p>
        </w:tc>
      </w:tr>
      <w:tr w:rsidR="002A0965" w:rsidRPr="002A0965" w:rsidTr="002A0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7" name="Imagen 17" descr="Bandera de Cant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dera de Cant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Cantabria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8" name="Imagen 18" descr="Bandera de Extre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ndera de Extre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Extremadura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33375" cy="200025"/>
                  <wp:effectExtent l="19050" t="0" r="9525" b="0"/>
                  <wp:docPr id="19" name="Imagen 19" descr="Bandera de Mel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ndera de Mel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tgtFrame="_blank" w:tooltip="Enlace a otra web, no garantizamos la accesibilidad para discapacitados. Enlace en nueva ventana" w:history="1">
              <w:r w:rsidRPr="002A0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Melilla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0965" w:rsidRPr="002A0965" w:rsidRDefault="002A0965" w:rsidP="002A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04053" w:rsidRDefault="00D04053"/>
    <w:sectPr w:rsidR="00D04053" w:rsidSect="00D04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AAB"/>
    <w:multiLevelType w:val="multilevel"/>
    <w:tmpl w:val="2AB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965"/>
    <w:rsid w:val="002A0965"/>
    <w:rsid w:val="00D0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53"/>
  </w:style>
  <w:style w:type="paragraph" w:styleId="Ttulo3">
    <w:name w:val="heading 3"/>
    <w:basedOn w:val="Normal"/>
    <w:link w:val="Ttulo3Car"/>
    <w:uiPriority w:val="9"/>
    <w:qFormat/>
    <w:rsid w:val="002A0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A096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irdivjust">
    <w:name w:val="irdivjust"/>
    <w:basedOn w:val="Normal"/>
    <w:rsid w:val="002A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09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xunta.es/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hyperlink" Target="http://www.bsocial.gva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bas.caib.es/" TargetMode="External"/><Relationship Id="rId34" Type="http://schemas.openxmlformats.org/officeDocument/2006/relationships/image" Target="media/image14.gif"/><Relationship Id="rId42" Type="http://schemas.openxmlformats.org/officeDocument/2006/relationships/image" Target="media/image18.gif"/><Relationship Id="rId47" Type="http://schemas.openxmlformats.org/officeDocument/2006/relationships/theme" Target="theme/theme1.xml"/><Relationship Id="rId7" Type="http://schemas.openxmlformats.org/officeDocument/2006/relationships/hyperlink" Target="http://www.seg-social.es/imserso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portal.aragob.es/iass/Iass.htm" TargetMode="External"/><Relationship Id="rId25" Type="http://schemas.openxmlformats.org/officeDocument/2006/relationships/hyperlink" Target="http://www.princast.es/servlet/page?_pageid=2906&amp;_dad=portal301&amp;_schema=PORTAL30" TargetMode="External"/><Relationship Id="rId33" Type="http://schemas.openxmlformats.org/officeDocument/2006/relationships/hyperlink" Target="http://www.gobcan.es/asuntossociales/" TargetMode="External"/><Relationship Id="rId38" Type="http://schemas.openxmlformats.org/officeDocument/2006/relationships/image" Target="media/image16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www.larioja.org/servicios_sociales/index.htm" TargetMode="External"/><Relationship Id="rId41" Type="http://schemas.openxmlformats.org/officeDocument/2006/relationships/hyperlink" Target="http://www.gobcantabria.es/pls/interportal/url/page/internet/SANIDAD_SERVICI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g-social.es/imserso/prestaciones/may_pnc00.html" TargetMode="External"/><Relationship Id="rId11" Type="http://schemas.openxmlformats.org/officeDocument/2006/relationships/hyperlink" Target="http://www.jccm.es/social/prog.htm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hyperlink" Target="http://www.madrid.org/cs/Satellite?idConsejeria=1109266187278&amp;idListConsj=1109265444710&amp;c=CM_Agrupador_FP&amp;pagename=ComunidadMadrid%2FEstructura&amp;pid=1109265444699&amp;language=es&amp;cid=1109266187278" TargetMode="External"/><Relationship Id="rId40" Type="http://schemas.openxmlformats.org/officeDocument/2006/relationships/image" Target="media/image17.gif"/><Relationship Id="rId45" Type="http://schemas.openxmlformats.org/officeDocument/2006/relationships/hyperlink" Target="http://www.melilla.es/ovmelilla/opencms/portal/indexOficina.jsp?oficinaVirtual=bienestar" TargetMode="External"/><Relationship Id="rId5" Type="http://schemas.openxmlformats.org/officeDocument/2006/relationships/hyperlink" Target="http://www.seg-social.es/imserso/prestaciones/dis_pnc00.html" TargetMode="External"/><Relationship Id="rId15" Type="http://schemas.openxmlformats.org/officeDocument/2006/relationships/hyperlink" Target="http://www.carm.es/ctra/issorm/" TargetMode="External"/><Relationship Id="rId23" Type="http://schemas.openxmlformats.org/officeDocument/2006/relationships/hyperlink" Target="http://www.cfnavarra.es/INBS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hyperlink" Target="http://www.jcyl.es/jcyl-client/jcyl/asociales;jsessionid=A523B198EC711A25AABCCC6ACC1DDB51?locale=es_ES&amp;textOnly=false" TargetMode="External"/><Relationship Id="rId31" Type="http://schemas.openxmlformats.org/officeDocument/2006/relationships/hyperlink" Target="http://www.juslan.ejgv.euskadi.net/r45-473/es/" TargetMode="External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asuntossociales/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www.gencat.net/benestar/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www.ciceuta.es/consejerias/csj-biensocial/bienestar.htm" TargetMode="External"/><Relationship Id="rId43" Type="http://schemas.openxmlformats.org/officeDocument/2006/relationships/hyperlink" Target="http://www.juntaex.es/conseje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2008-06-06T14:24:00Z</dcterms:created>
  <dcterms:modified xsi:type="dcterms:W3CDTF">2008-06-06T14:26:00Z</dcterms:modified>
</cp:coreProperties>
</file>